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51FA" w14:textId="77777777" w:rsidR="00332216" w:rsidRPr="00F70AF7" w:rsidRDefault="00332216" w:rsidP="00332216">
      <w:pPr>
        <w:pStyle w:val="a7"/>
        <w:kinsoku w:val="0"/>
        <w:overflowPunct w:val="0"/>
        <w:spacing w:before="10"/>
        <w:ind w:left="0"/>
        <w:rPr>
          <w:rFonts w:ascii="仿宋" w:eastAsia="仿宋" w:hAnsi="仿宋"/>
          <w:sz w:val="24"/>
          <w:szCs w:val="24"/>
        </w:rPr>
      </w:pPr>
    </w:p>
    <w:p w14:paraId="150DBC2A" w14:textId="77777777" w:rsidR="00332216" w:rsidRPr="00F70AF7" w:rsidRDefault="00332216" w:rsidP="00332216">
      <w:pPr>
        <w:pStyle w:val="a7"/>
        <w:kinsoku w:val="0"/>
        <w:overflowPunct w:val="0"/>
        <w:spacing w:before="1"/>
        <w:ind w:left="222" w:right="221"/>
        <w:jc w:val="center"/>
        <w:rPr>
          <w:rFonts w:ascii="仿宋" w:eastAsia="仿宋" w:hAnsi="仿宋"/>
          <w:b/>
          <w:bCs/>
          <w:sz w:val="32"/>
          <w:szCs w:val="32"/>
        </w:rPr>
      </w:pPr>
      <w:r w:rsidRPr="00F70AF7">
        <w:rPr>
          <w:rFonts w:ascii="仿宋" w:eastAsia="仿宋" w:hAnsi="仿宋"/>
          <w:b/>
          <w:bCs/>
          <w:sz w:val="32"/>
          <w:szCs w:val="32"/>
        </w:rPr>
        <w:t>知识共享许可协议（CC-BY-NC-ND）</w:t>
      </w:r>
    </w:p>
    <w:p w14:paraId="4AF850A7" w14:textId="77777777" w:rsidR="00332216" w:rsidRPr="00F70AF7" w:rsidRDefault="00332216" w:rsidP="00332216">
      <w:pPr>
        <w:pStyle w:val="a7"/>
        <w:kinsoku w:val="0"/>
        <w:overflowPunct w:val="0"/>
        <w:spacing w:before="139"/>
        <w:ind w:left="223" w:right="221"/>
        <w:jc w:val="center"/>
        <w:rPr>
          <w:rFonts w:ascii="仿宋" w:eastAsia="仿宋" w:hAnsi="仿宋"/>
          <w:b/>
          <w:bCs/>
          <w:sz w:val="24"/>
          <w:szCs w:val="24"/>
        </w:rPr>
      </w:pPr>
    </w:p>
    <w:p w14:paraId="333AF5C1" w14:textId="5952744F" w:rsidR="00332216" w:rsidRPr="00F70AF7" w:rsidRDefault="00332216" w:rsidP="00332216">
      <w:pPr>
        <w:pStyle w:val="a7"/>
        <w:kinsoku w:val="0"/>
        <w:overflowPunct w:val="0"/>
        <w:spacing w:before="139"/>
        <w:ind w:left="223" w:right="221"/>
        <w:jc w:val="center"/>
        <w:rPr>
          <w:rFonts w:ascii="仿宋" w:eastAsia="仿宋" w:hAnsi="仿宋"/>
          <w:sz w:val="24"/>
          <w:szCs w:val="24"/>
        </w:rPr>
      </w:pPr>
      <w:r w:rsidRPr="00F70AF7">
        <w:rPr>
          <w:rFonts w:ascii="仿宋" w:eastAsia="仿宋" w:hAnsi="仿宋"/>
          <w:sz w:val="24"/>
          <w:szCs w:val="24"/>
        </w:rPr>
        <w:t>请向我们提供以下信息，表明您接受这些条款</w:t>
      </w:r>
    </w:p>
    <w:p w14:paraId="471BDA8B" w14:textId="77777777" w:rsidR="002F2FD1" w:rsidRPr="00F70AF7" w:rsidRDefault="002F2FD1" w:rsidP="00332216">
      <w:pPr>
        <w:pStyle w:val="a7"/>
        <w:kinsoku w:val="0"/>
        <w:overflowPunct w:val="0"/>
        <w:spacing w:before="139"/>
        <w:ind w:left="223" w:right="221"/>
        <w:jc w:val="center"/>
        <w:rPr>
          <w:rFonts w:ascii="仿宋" w:eastAsia="仿宋" w:hAnsi="仿宋"/>
          <w:b/>
          <w:bCs/>
          <w:sz w:val="24"/>
          <w:szCs w:val="24"/>
        </w:rPr>
      </w:pPr>
    </w:p>
    <w:p w14:paraId="77F2B3D8" w14:textId="77777777" w:rsidR="00332216" w:rsidRPr="00F70AF7" w:rsidRDefault="00332216" w:rsidP="00332216">
      <w:pPr>
        <w:pStyle w:val="a7"/>
        <w:kinsoku w:val="0"/>
        <w:overflowPunct w:val="0"/>
        <w:spacing w:before="7"/>
        <w:ind w:left="0"/>
        <w:rPr>
          <w:rFonts w:ascii="仿宋" w:eastAsia="仿宋" w:hAnsi="仿宋"/>
          <w:b/>
          <w:bCs/>
          <w:sz w:val="24"/>
          <w:szCs w:val="24"/>
        </w:rPr>
      </w:pPr>
    </w:p>
    <w:p w14:paraId="34EA514B" w14:textId="77777777" w:rsidR="00332216" w:rsidRPr="00F70AF7" w:rsidRDefault="00332216" w:rsidP="00332216">
      <w:pPr>
        <w:pStyle w:val="a7"/>
        <w:kinsoku w:val="0"/>
        <w:overflowPunct w:val="0"/>
        <w:ind w:left="0"/>
        <w:rPr>
          <w:rFonts w:ascii="仿宋" w:eastAsia="仿宋" w:hAnsi="仿宋"/>
          <w:sz w:val="24"/>
          <w:szCs w:val="24"/>
        </w:rPr>
      </w:pPr>
      <w:r w:rsidRPr="00F70AF7">
        <w:rPr>
          <w:rFonts w:ascii="仿宋" w:eastAsia="仿宋" w:hAnsi="仿宋"/>
          <w:noProof/>
          <w:position w:val="-25"/>
          <w:sz w:val="24"/>
          <w:szCs w:val="24"/>
        </w:rPr>
        <mc:AlternateContent>
          <mc:Choice Requires="wps">
            <w:drawing>
              <wp:inline distT="0" distB="0" distL="0" distR="0" wp14:anchorId="2EE83824" wp14:editId="58968140">
                <wp:extent cx="6762669" cy="778536"/>
                <wp:effectExtent l="0" t="0" r="19685" b="215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669" cy="778536"/>
                        </a:xfrm>
                        <a:prstGeom prst="rect">
                          <a:avLst/>
                        </a:prstGeom>
                        <a:noFill/>
                        <a:ln w="9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36A942" w14:textId="0C33A9B8" w:rsidR="00332216" w:rsidRPr="00F70AF7" w:rsidRDefault="00332216" w:rsidP="00332216">
                            <w:pPr>
                              <w:pStyle w:val="a7"/>
                              <w:kinsoku w:val="0"/>
                              <w:overflowPunct w:val="0"/>
                              <w:spacing w:beforeLines="50" w:before="120" w:afterLines="50" w:after="120"/>
                              <w:ind w:left="142"/>
                              <w:rPr>
                                <w:rFonts w:ascii="仿宋" w:eastAsia="仿宋" w:hAnsi="仿宋"/>
                                <w:color w:val="000000"/>
                                <w:sz w:val="24"/>
                                <w:szCs w:val="24"/>
                              </w:rPr>
                            </w:pPr>
                            <w:r w:rsidRPr="00F70AF7">
                              <w:rPr>
                                <w:rFonts w:ascii="仿宋" w:eastAsia="仿宋" w:hAnsi="仿宋" w:hint="eastAsia"/>
                                <w:sz w:val="24"/>
                                <w:szCs w:val="24"/>
                              </w:rPr>
                              <w:t>文章标题：</w:t>
                            </w:r>
                          </w:p>
                          <w:p w14:paraId="1BDFBAA4" w14:textId="308277E0" w:rsidR="00332216" w:rsidRPr="00F70AF7" w:rsidRDefault="00332216" w:rsidP="00332216">
                            <w:pPr>
                              <w:pStyle w:val="a7"/>
                              <w:kinsoku w:val="0"/>
                              <w:overflowPunct w:val="0"/>
                              <w:spacing w:beforeLines="50" w:before="120" w:afterLines="50" w:after="120" w:line="416" w:lineRule="exact"/>
                              <w:ind w:left="142" w:right="4337"/>
                              <w:rPr>
                                <w:rFonts w:ascii="仿宋" w:eastAsia="仿宋" w:hAnsi="仿宋"/>
                                <w:spacing w:val="2"/>
                                <w:sz w:val="24"/>
                                <w:szCs w:val="24"/>
                              </w:rPr>
                            </w:pPr>
                            <w:r w:rsidRPr="00F70AF7">
                              <w:rPr>
                                <w:rFonts w:ascii="仿宋" w:eastAsia="仿宋" w:hAnsi="仿宋" w:hint="eastAsia"/>
                                <w:sz w:val="24"/>
                                <w:szCs w:val="24"/>
                              </w:rPr>
                              <w:t>作</w:t>
                            </w:r>
                            <w:r w:rsidR="002F2FD1" w:rsidRPr="00F70AF7">
                              <w:rPr>
                                <w:rFonts w:ascii="仿宋" w:eastAsia="仿宋" w:hAnsi="仿宋" w:hint="eastAsia"/>
                                <w:sz w:val="24"/>
                                <w:szCs w:val="24"/>
                              </w:rPr>
                              <w:t xml:space="preserve"> </w:t>
                            </w:r>
                            <w:r w:rsidR="002F2FD1" w:rsidRPr="00F70AF7">
                              <w:rPr>
                                <w:rFonts w:ascii="仿宋" w:eastAsia="仿宋" w:hAnsi="仿宋"/>
                                <w:sz w:val="24"/>
                                <w:szCs w:val="24"/>
                              </w:rPr>
                              <w:t xml:space="preserve">   </w:t>
                            </w:r>
                            <w:r w:rsidRPr="00F70AF7">
                              <w:rPr>
                                <w:rFonts w:ascii="仿宋" w:eastAsia="仿宋" w:hAnsi="仿宋" w:hint="eastAsia"/>
                                <w:sz w:val="24"/>
                                <w:szCs w:val="24"/>
                              </w:rPr>
                              <w:t>者：</w:t>
                            </w:r>
                          </w:p>
                        </w:txbxContent>
                      </wps:txbx>
                      <wps:bodyPr rot="0" vert="horz" wrap="square" lIns="0" tIns="0" rIns="0" bIns="0" anchor="t" anchorCtr="0" upright="1">
                        <a:noAutofit/>
                      </wps:bodyPr>
                    </wps:wsp>
                  </a:graphicData>
                </a:graphic>
              </wp:inline>
            </w:drawing>
          </mc:Choice>
          <mc:Fallback>
            <w:pict>
              <v:shapetype w14:anchorId="2EE83824" id="_x0000_t202" coordsize="21600,21600" o:spt="202" path="m,l,21600r21600,l21600,xe">
                <v:stroke joinstyle="miter"/>
                <v:path gradientshapeok="t" o:connecttype="rect"/>
              </v:shapetype>
              <v:shape id="Text Box 2" o:spid="_x0000_s1026" type="#_x0000_t202" style="width:532.5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" filled="f" strokeweight=".26456mm">
                <v:textbox inset="0,0,0,0">
                  <w:txbxContent>
                    <w:p w14:paraId="2236A942" w14:textId="0C33A9B8" w:rsidR="00332216" w:rsidRPr="00F70AF7" w:rsidRDefault="00332216" w:rsidP="00332216">
                      <w:pPr>
                        <w:pStyle w:val="a7"/>
                        <w:kinsoku w:val="0"/>
                        <w:overflowPunct w:val="0"/>
                        <w:spacing w:beforeLines="50" w:before="120" w:afterLines="50" w:after="120"/>
                        <w:ind w:left="142"/>
                        <w:rPr>
                          <w:rFonts w:ascii="仿宋" w:eastAsia="仿宋" w:hAnsi="仿宋"/>
                          <w:color w:val="000000"/>
                          <w:sz w:val="24"/>
                          <w:szCs w:val="24"/>
                        </w:rPr>
                      </w:pPr>
                      <w:r w:rsidRPr="00F70AF7">
                        <w:rPr>
                          <w:rFonts w:ascii="仿宋" w:eastAsia="仿宋" w:hAnsi="仿宋" w:hint="eastAsia"/>
                          <w:sz w:val="24"/>
                          <w:szCs w:val="24"/>
                        </w:rPr>
                        <w:t>文章标题：</w:t>
                      </w:r>
                    </w:p>
                    <w:p w14:paraId="1BDFBAA4" w14:textId="308277E0" w:rsidR="00332216" w:rsidRPr="00F70AF7" w:rsidRDefault="00332216" w:rsidP="00332216">
                      <w:pPr>
                        <w:pStyle w:val="a7"/>
                        <w:kinsoku w:val="0"/>
                        <w:overflowPunct w:val="0"/>
                        <w:spacing w:beforeLines="50" w:before="120" w:afterLines="50" w:after="120" w:line="416" w:lineRule="exact"/>
                        <w:ind w:left="142" w:right="4337"/>
                        <w:rPr>
                          <w:rFonts w:ascii="仿宋" w:eastAsia="仿宋" w:hAnsi="仿宋"/>
                          <w:spacing w:val="2"/>
                          <w:sz w:val="24"/>
                          <w:szCs w:val="24"/>
                        </w:rPr>
                      </w:pPr>
                      <w:r w:rsidRPr="00F70AF7">
                        <w:rPr>
                          <w:rFonts w:ascii="仿宋" w:eastAsia="仿宋" w:hAnsi="仿宋" w:hint="eastAsia"/>
                          <w:sz w:val="24"/>
                          <w:szCs w:val="24"/>
                        </w:rPr>
                        <w:t>作</w:t>
                      </w:r>
                      <w:r w:rsidR="002F2FD1" w:rsidRPr="00F70AF7">
                        <w:rPr>
                          <w:rFonts w:ascii="仿宋" w:eastAsia="仿宋" w:hAnsi="仿宋" w:hint="eastAsia"/>
                          <w:sz w:val="24"/>
                          <w:szCs w:val="24"/>
                        </w:rPr>
                        <w:t xml:space="preserve"> </w:t>
                      </w:r>
                      <w:r w:rsidR="002F2FD1" w:rsidRPr="00F70AF7">
                        <w:rPr>
                          <w:rFonts w:ascii="仿宋" w:eastAsia="仿宋" w:hAnsi="仿宋"/>
                          <w:sz w:val="24"/>
                          <w:szCs w:val="24"/>
                        </w:rPr>
                        <w:t xml:space="preserve">   </w:t>
                      </w:r>
                      <w:r w:rsidRPr="00F70AF7">
                        <w:rPr>
                          <w:rFonts w:ascii="仿宋" w:eastAsia="仿宋" w:hAnsi="仿宋" w:hint="eastAsia"/>
                          <w:sz w:val="24"/>
                          <w:szCs w:val="24"/>
                        </w:rPr>
                        <w:t>者：</w:t>
                      </w:r>
                    </w:p>
                  </w:txbxContent>
                </v:textbox>
                <w10:anchorlock/>
              </v:shape>
            </w:pict>
          </mc:Fallback>
        </mc:AlternateContent>
      </w:r>
    </w:p>
    <w:p w14:paraId="1C3D6C69" w14:textId="77777777" w:rsidR="00332216" w:rsidRPr="00F70AF7" w:rsidRDefault="00332216" w:rsidP="00332216">
      <w:pPr>
        <w:pStyle w:val="a7"/>
        <w:kinsoku w:val="0"/>
        <w:overflowPunct w:val="0"/>
        <w:ind w:left="0"/>
        <w:rPr>
          <w:rFonts w:ascii="仿宋" w:eastAsia="仿宋" w:hAnsi="仿宋"/>
          <w:sz w:val="24"/>
          <w:szCs w:val="24"/>
        </w:rPr>
      </w:pPr>
    </w:p>
    <w:p w14:paraId="7B74BA87" w14:textId="541DA876" w:rsidR="00332216" w:rsidRPr="00F70AF7" w:rsidRDefault="00332216" w:rsidP="00332216">
      <w:pPr>
        <w:pStyle w:val="a7"/>
        <w:kinsoku w:val="0"/>
        <w:overflowPunct w:val="0"/>
        <w:spacing w:before="138"/>
        <w:ind w:right="167" w:firstLineChars="200" w:firstLine="480"/>
        <w:rPr>
          <w:rFonts w:ascii="仿宋" w:eastAsia="仿宋" w:hAnsi="仿宋"/>
          <w:sz w:val="24"/>
          <w:szCs w:val="24"/>
        </w:rPr>
      </w:pPr>
      <w:r w:rsidRPr="00F70AF7">
        <w:rPr>
          <w:rFonts w:ascii="仿宋" w:eastAsia="仿宋" w:hAnsi="仿宋"/>
          <w:sz w:val="24"/>
          <w:szCs w:val="24"/>
        </w:rPr>
        <w:t>请在阅读附件“知识共享许可协议（CC-BY-NC-ND）”</w:t>
      </w:r>
      <w:r w:rsidR="008B67F6" w:rsidRPr="00F70AF7">
        <w:rPr>
          <w:rFonts w:ascii="仿宋" w:eastAsia="仿宋" w:hAnsi="仿宋"/>
          <w:sz w:val="24"/>
          <w:szCs w:val="24"/>
        </w:rPr>
        <w:t>后</w:t>
      </w:r>
      <w:r w:rsidRPr="00F70AF7">
        <w:rPr>
          <w:rFonts w:ascii="仿宋" w:eastAsia="仿宋" w:hAnsi="仿宋"/>
          <w:sz w:val="24"/>
          <w:szCs w:val="24"/>
        </w:rPr>
        <w:t>，用黑色</w:t>
      </w:r>
      <w:r w:rsidR="00B12BF6" w:rsidRPr="00F70AF7">
        <w:rPr>
          <w:rFonts w:ascii="仿宋" w:eastAsia="仿宋" w:hAnsi="仿宋"/>
          <w:sz w:val="24"/>
          <w:szCs w:val="24"/>
        </w:rPr>
        <w:t>签字</w:t>
      </w:r>
      <w:r w:rsidRPr="00F70AF7">
        <w:rPr>
          <w:rFonts w:ascii="仿宋" w:eastAsia="仿宋" w:hAnsi="仿宋"/>
          <w:sz w:val="24"/>
          <w:szCs w:val="24"/>
        </w:rPr>
        <w:t>笔在许可协议上签字并注明日期</w:t>
      </w:r>
      <w:r w:rsidR="008B67F6" w:rsidRPr="00F70AF7">
        <w:rPr>
          <w:rFonts w:ascii="仿宋" w:eastAsia="仿宋" w:hAnsi="仿宋"/>
          <w:sz w:val="24"/>
          <w:szCs w:val="24"/>
        </w:rPr>
        <w:t>，拍照扫描后上传至投稿系统</w:t>
      </w:r>
      <w:r w:rsidRPr="00F70AF7">
        <w:rPr>
          <w:rFonts w:ascii="仿宋" w:eastAsia="仿宋" w:hAnsi="仿宋"/>
          <w:sz w:val="24"/>
          <w:szCs w:val="24"/>
        </w:rPr>
        <w:t>。</w:t>
      </w:r>
    </w:p>
    <w:p w14:paraId="4824CAB3" w14:textId="77777777" w:rsidR="00332216" w:rsidRPr="00F70AF7" w:rsidRDefault="00332216" w:rsidP="00332216">
      <w:pPr>
        <w:pStyle w:val="a7"/>
        <w:kinsoku w:val="0"/>
        <w:overflowPunct w:val="0"/>
        <w:spacing w:before="138"/>
        <w:ind w:right="167"/>
        <w:rPr>
          <w:rFonts w:ascii="仿宋" w:eastAsia="仿宋" w:hAnsi="仿宋"/>
          <w:sz w:val="24"/>
          <w:szCs w:val="24"/>
        </w:rPr>
      </w:pPr>
    </w:p>
    <w:p w14:paraId="5DEB05ED" w14:textId="18AE8D23" w:rsidR="00332216" w:rsidRPr="00F70AF7" w:rsidRDefault="00332216" w:rsidP="00332216">
      <w:pPr>
        <w:pStyle w:val="a7"/>
        <w:kinsoku w:val="0"/>
        <w:overflowPunct w:val="0"/>
        <w:spacing w:before="138"/>
        <w:ind w:right="167"/>
        <w:rPr>
          <w:rFonts w:ascii="仿宋" w:eastAsia="仿宋" w:hAnsi="仿宋"/>
          <w:sz w:val="24"/>
          <w:szCs w:val="24"/>
        </w:rPr>
      </w:pPr>
      <w:r w:rsidRPr="00F70AF7">
        <w:rPr>
          <w:rFonts w:ascii="仿宋" w:eastAsia="仿宋" w:hAnsi="仿宋"/>
          <w:sz w:val="24"/>
          <w:szCs w:val="24"/>
        </w:rPr>
        <w:t>作者</w:t>
      </w:r>
      <w:r w:rsidR="008B67F6" w:rsidRPr="00F70AF7">
        <w:rPr>
          <w:rFonts w:ascii="仿宋" w:eastAsia="仿宋" w:hAnsi="仿宋"/>
          <w:sz w:val="24"/>
          <w:szCs w:val="24"/>
        </w:rPr>
        <w:t>签名</w:t>
      </w:r>
      <w:r w:rsidRPr="00F70AF7">
        <w:rPr>
          <w:rFonts w:ascii="仿宋" w:eastAsia="仿宋" w:hAnsi="仿宋"/>
          <w:sz w:val="24"/>
          <w:szCs w:val="24"/>
        </w:rPr>
        <w:t>：</w:t>
      </w:r>
      <w:r w:rsidRPr="00F70AF7">
        <w:rPr>
          <w:rFonts w:ascii="仿宋" w:eastAsia="仿宋" w:hAnsi="仿宋"/>
          <w:sz w:val="24"/>
          <w:szCs w:val="24"/>
          <w:u w:val="single"/>
        </w:rPr>
        <w:t xml:space="preserve">                          </w:t>
      </w:r>
      <w:r w:rsidR="00F70AF7" w:rsidRPr="00F70AF7">
        <w:rPr>
          <w:rFonts w:ascii="仿宋" w:eastAsia="仿宋" w:hAnsi="仿宋"/>
          <w:sz w:val="24"/>
          <w:szCs w:val="24"/>
          <w:u w:val="single"/>
        </w:rPr>
        <w:t xml:space="preserve">        </w:t>
      </w:r>
      <w:r w:rsidRPr="00F70AF7">
        <w:rPr>
          <w:rFonts w:ascii="仿宋" w:eastAsia="仿宋" w:hAnsi="仿宋"/>
          <w:sz w:val="24"/>
          <w:szCs w:val="24"/>
          <w:u w:val="single"/>
        </w:rPr>
        <w:t xml:space="preserve">           </w:t>
      </w:r>
      <w:r w:rsidRPr="00F70AF7">
        <w:rPr>
          <w:rFonts w:ascii="仿宋" w:eastAsia="仿宋" w:hAnsi="仿宋"/>
          <w:sz w:val="24"/>
          <w:szCs w:val="24"/>
        </w:rPr>
        <w:tab/>
      </w:r>
    </w:p>
    <w:p w14:paraId="1C4F38D4" w14:textId="70F6597D" w:rsidR="00332216" w:rsidRPr="00F70AF7" w:rsidRDefault="00332216" w:rsidP="00332216">
      <w:pPr>
        <w:pStyle w:val="a7"/>
        <w:kinsoku w:val="0"/>
        <w:overflowPunct w:val="0"/>
        <w:spacing w:before="138"/>
        <w:ind w:right="167"/>
        <w:rPr>
          <w:rFonts w:ascii="仿宋" w:eastAsia="仿宋" w:hAnsi="仿宋"/>
          <w:sz w:val="24"/>
          <w:szCs w:val="24"/>
        </w:rPr>
      </w:pPr>
      <w:r w:rsidRPr="00F70AF7">
        <w:rPr>
          <w:rFonts w:ascii="仿宋" w:eastAsia="仿宋" w:hAnsi="仿宋"/>
          <w:sz w:val="24"/>
          <w:szCs w:val="24"/>
        </w:rPr>
        <w:t>日</w:t>
      </w:r>
      <w:r w:rsidR="00100632" w:rsidRPr="00F70AF7">
        <w:rPr>
          <w:rFonts w:ascii="仿宋" w:eastAsia="仿宋" w:hAnsi="仿宋"/>
          <w:sz w:val="24"/>
          <w:szCs w:val="24"/>
        </w:rPr>
        <w:t xml:space="preserve">    </w:t>
      </w:r>
      <w:r w:rsidRPr="00F70AF7">
        <w:rPr>
          <w:rFonts w:ascii="仿宋" w:eastAsia="仿宋" w:hAnsi="仿宋"/>
          <w:sz w:val="24"/>
          <w:szCs w:val="24"/>
        </w:rPr>
        <w:t>期：</w:t>
      </w:r>
      <w:r w:rsidRPr="00F70AF7">
        <w:rPr>
          <w:rFonts w:ascii="仿宋" w:eastAsia="仿宋" w:hAnsi="仿宋"/>
          <w:sz w:val="24"/>
          <w:szCs w:val="24"/>
          <w:u w:val="single"/>
        </w:rPr>
        <w:t xml:space="preserve">                   </w:t>
      </w:r>
      <w:r w:rsidR="00F70AF7" w:rsidRPr="00F70AF7">
        <w:rPr>
          <w:rFonts w:ascii="仿宋" w:eastAsia="仿宋" w:hAnsi="仿宋"/>
          <w:sz w:val="24"/>
          <w:szCs w:val="24"/>
          <w:u w:val="single"/>
        </w:rPr>
        <w:t xml:space="preserve">        </w:t>
      </w:r>
      <w:r w:rsidRPr="00F70AF7">
        <w:rPr>
          <w:rFonts w:ascii="仿宋" w:eastAsia="仿宋" w:hAnsi="仿宋"/>
          <w:sz w:val="24"/>
          <w:szCs w:val="24"/>
          <w:u w:val="single"/>
        </w:rPr>
        <w:t xml:space="preserve">                </w:t>
      </w:r>
      <w:r w:rsidR="00100632" w:rsidRPr="00F70AF7">
        <w:rPr>
          <w:rFonts w:ascii="仿宋" w:eastAsia="仿宋" w:hAnsi="仿宋"/>
          <w:sz w:val="24"/>
          <w:szCs w:val="24"/>
          <w:u w:val="single"/>
        </w:rPr>
        <w:t xml:space="preserve"> </w:t>
      </w:r>
      <w:r w:rsidRPr="00F70AF7">
        <w:rPr>
          <w:rFonts w:ascii="仿宋" w:eastAsia="仿宋" w:hAnsi="仿宋"/>
          <w:sz w:val="24"/>
          <w:szCs w:val="24"/>
          <w:u w:val="single"/>
        </w:rPr>
        <w:t xml:space="preserve"> </w:t>
      </w:r>
      <w:r w:rsidRPr="00F70AF7">
        <w:rPr>
          <w:rFonts w:ascii="仿宋" w:eastAsia="仿宋" w:hAnsi="仿宋"/>
          <w:sz w:val="24"/>
          <w:szCs w:val="24"/>
        </w:rPr>
        <w:tab/>
      </w:r>
    </w:p>
    <w:p w14:paraId="394B112A" w14:textId="10903B9A" w:rsidR="00100632" w:rsidRPr="00F70AF7" w:rsidRDefault="00F70AF7" w:rsidP="00332216">
      <w:pPr>
        <w:pStyle w:val="a7"/>
        <w:kinsoku w:val="0"/>
        <w:overflowPunct w:val="0"/>
        <w:spacing w:before="138"/>
        <w:ind w:right="167"/>
        <w:rPr>
          <w:rFonts w:ascii="仿宋" w:eastAsia="仿宋" w:hAnsi="仿宋"/>
          <w:sz w:val="24"/>
          <w:szCs w:val="24"/>
        </w:rPr>
      </w:pPr>
      <w:r w:rsidRPr="00F70AF7">
        <w:rPr>
          <w:rFonts w:ascii="仿宋" w:eastAsia="仿宋" w:hAnsi="仿宋"/>
          <w:sz w:val="24"/>
          <w:szCs w:val="24"/>
        </w:rPr>
        <w:t xml:space="preserve">  </w:t>
      </w:r>
    </w:p>
    <w:p w14:paraId="5EDAFC6F" w14:textId="77777777" w:rsidR="00100632" w:rsidRPr="00F70AF7" w:rsidRDefault="00100632" w:rsidP="00332216">
      <w:pPr>
        <w:pStyle w:val="a7"/>
        <w:kinsoku w:val="0"/>
        <w:overflowPunct w:val="0"/>
        <w:spacing w:before="138"/>
        <w:ind w:right="167"/>
        <w:rPr>
          <w:rFonts w:ascii="仿宋" w:eastAsia="仿宋" w:hAnsi="仿宋"/>
          <w:sz w:val="24"/>
          <w:szCs w:val="24"/>
        </w:rPr>
      </w:pPr>
    </w:p>
    <w:p w14:paraId="2643EDCA" w14:textId="77777777" w:rsidR="00332216" w:rsidRPr="00F70AF7" w:rsidRDefault="00332216" w:rsidP="00332216">
      <w:pPr>
        <w:pStyle w:val="a7"/>
        <w:kinsoku w:val="0"/>
        <w:overflowPunct w:val="0"/>
        <w:spacing w:before="138"/>
        <w:ind w:right="167"/>
        <w:rPr>
          <w:rFonts w:ascii="仿宋" w:eastAsia="仿宋" w:hAnsi="仿宋"/>
          <w:sz w:val="24"/>
          <w:szCs w:val="24"/>
        </w:rPr>
        <w:sectPr w:rsidR="00332216" w:rsidRPr="00F70AF7" w:rsidSect="001114DA">
          <w:pgSz w:w="11910" w:h="16840"/>
          <w:pgMar w:top="900" w:right="420" w:bottom="280" w:left="420" w:header="731" w:footer="0" w:gutter="0"/>
          <w:pgNumType w:start="1"/>
          <w:cols w:space="720"/>
          <w:noEndnote/>
        </w:sectPr>
      </w:pPr>
    </w:p>
    <w:p w14:paraId="170630E2" w14:textId="77777777" w:rsidR="00332216" w:rsidRPr="00F70AF7" w:rsidRDefault="00332216" w:rsidP="00332216">
      <w:pPr>
        <w:pStyle w:val="a7"/>
        <w:kinsoku w:val="0"/>
        <w:overflowPunct w:val="0"/>
        <w:spacing w:before="4"/>
        <w:ind w:left="0"/>
        <w:rPr>
          <w:rFonts w:ascii="仿宋" w:eastAsia="仿宋" w:hAnsi="仿宋"/>
          <w:sz w:val="24"/>
          <w:szCs w:val="24"/>
        </w:rPr>
      </w:pPr>
    </w:p>
    <w:p w14:paraId="64FD28D7" w14:textId="77777777" w:rsidR="00332216" w:rsidRPr="00F70AF7" w:rsidRDefault="00332216" w:rsidP="00332216">
      <w:pPr>
        <w:pStyle w:val="a7"/>
        <w:kinsoku w:val="0"/>
        <w:overflowPunct w:val="0"/>
        <w:spacing w:before="76"/>
        <w:ind w:right="167"/>
        <w:rPr>
          <w:rFonts w:ascii="仿宋" w:eastAsia="仿宋" w:hAnsi="仿宋"/>
          <w:sz w:val="24"/>
          <w:szCs w:val="24"/>
        </w:rPr>
      </w:pPr>
    </w:p>
    <w:p w14:paraId="5F14B212" w14:textId="268D2D03" w:rsidR="00332216" w:rsidRPr="00F70AF7" w:rsidRDefault="00332216" w:rsidP="00332216">
      <w:pPr>
        <w:pStyle w:val="a7"/>
        <w:kinsoku w:val="0"/>
        <w:overflowPunct w:val="0"/>
        <w:spacing w:before="76"/>
        <w:ind w:right="167" w:firstLineChars="200" w:firstLine="480"/>
        <w:rPr>
          <w:rFonts w:ascii="仿宋" w:eastAsia="仿宋" w:hAnsi="仿宋"/>
          <w:sz w:val="24"/>
          <w:szCs w:val="24"/>
        </w:rPr>
        <w:sectPr w:rsidR="00332216" w:rsidRPr="00F70AF7" w:rsidSect="001114DA">
          <w:type w:val="continuous"/>
          <w:pgSz w:w="11910" w:h="16840"/>
          <w:pgMar w:top="900" w:right="420" w:bottom="280" w:left="420" w:header="720" w:footer="720" w:gutter="0"/>
          <w:cols w:space="720" w:equalWidth="0">
            <w:col w:w="11070"/>
          </w:cols>
          <w:noEndnote/>
        </w:sectPr>
      </w:pPr>
      <w:r w:rsidRPr="00F70AF7">
        <w:rPr>
          <w:rFonts w:ascii="仿宋" w:eastAsia="仿宋" w:hAnsi="仿宋"/>
          <w:sz w:val="24"/>
          <w:szCs w:val="24"/>
        </w:rPr>
        <w:t>文章采用</w:t>
      </w:r>
      <w:r w:rsidRPr="00F70AF7">
        <w:rPr>
          <w:rFonts w:ascii="仿宋" w:eastAsia="仿宋" w:hAnsi="仿宋"/>
          <w:color w:val="000000" w:themeColor="text1"/>
          <w:sz w:val="24"/>
          <w:szCs w:val="24"/>
        </w:rPr>
        <w:t>开放获取形式出版，您将被收取文章处理费（APC）。</w:t>
      </w:r>
      <w:r w:rsidR="001C72F4" w:rsidRPr="00F70AF7">
        <w:rPr>
          <w:rFonts w:ascii="仿宋" w:eastAsia="仿宋" w:hAnsi="仿宋"/>
          <w:color w:val="000000" w:themeColor="text1"/>
          <w:sz w:val="24"/>
          <w:szCs w:val="24"/>
        </w:rPr>
        <w:t>电子</w:t>
      </w:r>
      <w:r w:rsidRPr="00F70AF7">
        <w:rPr>
          <w:rFonts w:ascii="仿宋" w:eastAsia="仿宋" w:hAnsi="仿宋"/>
          <w:color w:val="000000" w:themeColor="text1"/>
          <w:sz w:val="24"/>
          <w:szCs w:val="24"/>
        </w:rPr>
        <w:t>发票将在</w:t>
      </w:r>
      <w:r w:rsidR="001C72F4" w:rsidRPr="00F70AF7">
        <w:rPr>
          <w:rFonts w:ascii="仿宋" w:eastAsia="仿宋" w:hAnsi="仿宋"/>
          <w:color w:val="000000" w:themeColor="text1"/>
          <w:sz w:val="24"/>
          <w:szCs w:val="24"/>
        </w:rPr>
        <w:t>编辑部收到APC的</w:t>
      </w:r>
      <w:r w:rsidR="006504B2" w:rsidRPr="00F70AF7">
        <w:rPr>
          <w:rFonts w:ascii="仿宋" w:eastAsia="仿宋" w:hAnsi="仿宋"/>
          <w:color w:val="000000" w:themeColor="text1"/>
          <w:sz w:val="24"/>
          <w:szCs w:val="24"/>
        </w:rPr>
        <w:t>7</w:t>
      </w:r>
      <w:r w:rsidR="001C72F4" w:rsidRPr="00F70AF7">
        <w:rPr>
          <w:rFonts w:ascii="仿宋" w:eastAsia="仿宋" w:hAnsi="仿宋"/>
          <w:color w:val="000000" w:themeColor="text1"/>
          <w:sz w:val="24"/>
          <w:szCs w:val="24"/>
        </w:rPr>
        <w:t>个工作日内开具，</w:t>
      </w:r>
      <w:r w:rsidR="00940A50" w:rsidRPr="00F70AF7">
        <w:rPr>
          <w:rFonts w:ascii="仿宋" w:eastAsia="仿宋" w:hAnsi="仿宋"/>
          <w:color w:val="000000" w:themeColor="text1"/>
          <w:sz w:val="24"/>
          <w:szCs w:val="24"/>
        </w:rPr>
        <w:t>并通过Email发送给您</w:t>
      </w:r>
      <w:r w:rsidR="002255A7" w:rsidRPr="00F70AF7">
        <w:rPr>
          <w:rFonts w:ascii="仿宋" w:eastAsia="仿宋" w:hAnsi="仿宋"/>
          <w:color w:val="000000" w:themeColor="text1"/>
          <w:sz w:val="24"/>
          <w:szCs w:val="24"/>
        </w:rPr>
        <w:t>，</w:t>
      </w:r>
      <w:r w:rsidR="00A82722" w:rsidRPr="00F70AF7">
        <w:rPr>
          <w:rFonts w:ascii="仿宋" w:eastAsia="仿宋" w:hAnsi="仿宋"/>
          <w:color w:val="000000" w:themeColor="text1"/>
          <w:sz w:val="24"/>
          <w:szCs w:val="24"/>
        </w:rPr>
        <w:t>且会</w:t>
      </w:r>
      <w:r w:rsidR="00F70AF7" w:rsidRPr="00F70AF7">
        <w:rPr>
          <w:rFonts w:ascii="仿宋" w:eastAsia="仿宋" w:hAnsi="仿宋" w:hint="eastAsia"/>
          <w:color w:val="000000" w:themeColor="text1"/>
          <w:sz w:val="24"/>
          <w:szCs w:val="24"/>
        </w:rPr>
        <w:t>向</w:t>
      </w:r>
      <w:r w:rsidR="00A82722" w:rsidRPr="00F70AF7">
        <w:rPr>
          <w:rFonts w:ascii="仿宋" w:eastAsia="仿宋" w:hAnsi="仿宋"/>
          <w:color w:val="000000" w:themeColor="text1"/>
          <w:sz w:val="24"/>
          <w:szCs w:val="24"/>
        </w:rPr>
        <w:t>您的预留手机号发送短信提醒</w:t>
      </w:r>
      <w:r w:rsidR="00940A50" w:rsidRPr="00F70AF7">
        <w:rPr>
          <w:rFonts w:ascii="仿宋" w:eastAsia="仿宋" w:hAnsi="仿宋"/>
          <w:sz w:val="24"/>
          <w:szCs w:val="24"/>
        </w:rPr>
        <w:t>。</w:t>
      </w:r>
    </w:p>
    <w:p w14:paraId="380040F2" w14:textId="77777777" w:rsidR="00332216" w:rsidRPr="00F70AF7" w:rsidRDefault="00332216" w:rsidP="00332216">
      <w:pPr>
        <w:pStyle w:val="a7"/>
        <w:kinsoku w:val="0"/>
        <w:overflowPunct w:val="0"/>
        <w:spacing w:before="10"/>
        <w:ind w:left="0"/>
        <w:rPr>
          <w:rFonts w:ascii="仿宋" w:eastAsia="仿宋" w:hAnsi="仿宋"/>
          <w:sz w:val="24"/>
          <w:szCs w:val="24"/>
        </w:rPr>
      </w:pPr>
    </w:p>
    <w:p w14:paraId="7CC846AC" w14:textId="77777777" w:rsidR="00332216" w:rsidRPr="00F70AF7" w:rsidRDefault="00332216" w:rsidP="00332216">
      <w:pPr>
        <w:pStyle w:val="a7"/>
        <w:kinsoku w:val="0"/>
        <w:overflowPunct w:val="0"/>
        <w:spacing w:before="207"/>
        <w:jc w:val="center"/>
        <w:rPr>
          <w:rFonts w:ascii="仿宋" w:eastAsia="仿宋" w:hAnsi="仿宋"/>
          <w:b/>
          <w:bCs/>
          <w:sz w:val="30"/>
          <w:szCs w:val="30"/>
        </w:rPr>
      </w:pPr>
      <w:r w:rsidRPr="00F70AF7">
        <w:rPr>
          <w:rFonts w:ascii="仿宋" w:eastAsia="仿宋" w:hAnsi="仿宋"/>
          <w:b/>
          <w:bCs/>
          <w:sz w:val="30"/>
          <w:szCs w:val="30"/>
        </w:rPr>
        <w:t>知识共享许可协议（CC-BY-NC-ND）</w:t>
      </w:r>
    </w:p>
    <w:p w14:paraId="2A4C2E9F" w14:textId="77777777" w:rsidR="00332216" w:rsidRPr="00F70AF7" w:rsidRDefault="00332216" w:rsidP="00332216">
      <w:pPr>
        <w:pStyle w:val="a7"/>
        <w:kinsoku w:val="0"/>
        <w:overflowPunct w:val="0"/>
        <w:spacing w:before="207"/>
        <w:jc w:val="both"/>
        <w:rPr>
          <w:rFonts w:ascii="仿宋" w:eastAsia="仿宋" w:hAnsi="仿宋"/>
          <w:sz w:val="24"/>
          <w:szCs w:val="24"/>
        </w:rPr>
      </w:pPr>
    </w:p>
    <w:p w14:paraId="47A5403C" w14:textId="77777777" w:rsidR="00332216" w:rsidRPr="00F70AF7" w:rsidRDefault="00332216" w:rsidP="00332216">
      <w:pPr>
        <w:pStyle w:val="a7"/>
        <w:kinsoku w:val="0"/>
        <w:overflowPunct w:val="0"/>
        <w:spacing w:before="207"/>
        <w:jc w:val="both"/>
        <w:rPr>
          <w:rFonts w:ascii="仿宋" w:eastAsia="仿宋" w:hAnsi="仿宋"/>
          <w:b/>
          <w:bCs/>
          <w:sz w:val="24"/>
          <w:szCs w:val="24"/>
        </w:rPr>
      </w:pPr>
      <w:r w:rsidRPr="00F70AF7">
        <w:rPr>
          <w:rFonts w:ascii="仿宋" w:eastAsia="仿宋" w:hAnsi="仿宋"/>
          <w:b/>
          <w:bCs/>
          <w:sz w:val="24"/>
          <w:szCs w:val="24"/>
        </w:rPr>
        <w:t>出版权许可</w:t>
      </w:r>
    </w:p>
    <w:p w14:paraId="68AD80BC" w14:textId="77777777" w:rsidR="00F70AF7" w:rsidRDefault="00A00B6E" w:rsidP="00332216">
      <w:pPr>
        <w:pStyle w:val="a7"/>
        <w:kinsoku w:val="0"/>
        <w:overflowPunct w:val="0"/>
        <w:spacing w:before="207"/>
        <w:ind w:firstLineChars="200" w:firstLine="480"/>
        <w:jc w:val="both"/>
        <w:rPr>
          <w:rFonts w:ascii="仿宋" w:eastAsia="仿宋" w:hAnsi="仿宋"/>
          <w:sz w:val="24"/>
          <w:szCs w:val="24"/>
        </w:rPr>
      </w:pPr>
      <w:r w:rsidRPr="00F70AF7">
        <w:rPr>
          <w:rFonts w:ascii="仿宋" w:eastAsia="仿宋" w:hAnsi="仿宋"/>
          <w:sz w:val="24"/>
          <w:szCs w:val="24"/>
        </w:rPr>
        <w:t>本人</w:t>
      </w:r>
      <w:r w:rsidR="00332216" w:rsidRPr="00F70AF7">
        <w:rPr>
          <w:rFonts w:ascii="仿宋" w:eastAsia="仿宋" w:hAnsi="仿宋"/>
          <w:sz w:val="24"/>
          <w:szCs w:val="24"/>
        </w:rPr>
        <w:t>授权《</w:t>
      </w:r>
      <w:r w:rsidR="00BD4075" w:rsidRPr="00F70AF7">
        <w:rPr>
          <w:rFonts w:ascii="仿宋" w:eastAsia="仿宋" w:hAnsi="仿宋"/>
          <w:sz w:val="24"/>
          <w:szCs w:val="24"/>
        </w:rPr>
        <w:t>食品工业科技</w:t>
      </w:r>
      <w:r w:rsidR="00332216" w:rsidRPr="00F70AF7">
        <w:rPr>
          <w:rFonts w:ascii="仿宋" w:eastAsia="仿宋" w:hAnsi="仿宋"/>
          <w:sz w:val="24"/>
          <w:szCs w:val="24"/>
        </w:rPr>
        <w:t>》编辑部</w:t>
      </w:r>
      <w:r w:rsidRPr="00F70AF7">
        <w:rPr>
          <w:rFonts w:ascii="仿宋" w:eastAsia="仿宋" w:hAnsi="仿宋"/>
          <w:sz w:val="24"/>
          <w:szCs w:val="24"/>
        </w:rPr>
        <w:t>在</w:t>
      </w:r>
      <w:r w:rsidR="00332216" w:rsidRPr="00F70AF7">
        <w:rPr>
          <w:rFonts w:ascii="仿宋" w:eastAsia="仿宋" w:hAnsi="仿宋"/>
          <w:sz w:val="24"/>
          <w:szCs w:val="24"/>
        </w:rPr>
        <w:t>完整的版权期限内，以任何形式、任何语言</w:t>
      </w:r>
      <w:r w:rsidRPr="00F70AF7">
        <w:rPr>
          <w:rFonts w:ascii="仿宋" w:eastAsia="仿宋" w:hAnsi="仿宋"/>
          <w:sz w:val="24"/>
          <w:szCs w:val="24"/>
        </w:rPr>
        <w:t>包括印刷、电子和所有其他媒体，</w:t>
      </w:r>
      <w:r w:rsidR="00332216" w:rsidRPr="00F70AF7">
        <w:rPr>
          <w:rFonts w:ascii="仿宋" w:eastAsia="仿宋" w:hAnsi="仿宋"/>
          <w:sz w:val="24"/>
          <w:szCs w:val="24"/>
        </w:rPr>
        <w:t>对上述手稿及其表格、插图或其他提交的出版材料（统称为“论文”）的印刷品、电子文件和所有其他媒介（无论现在已知或以后开发的），享有全球独家</w:t>
      </w:r>
      <w:r w:rsidR="00D10C80" w:rsidRPr="00F70AF7">
        <w:rPr>
          <w:rFonts w:ascii="仿宋" w:eastAsia="仿宋" w:hAnsi="仿宋"/>
          <w:sz w:val="24"/>
          <w:szCs w:val="24"/>
        </w:rPr>
        <w:t>复制权、发行权、翻译权、汇编权、广播权、表演权、信息网络传播权、转许可权及以上权利的邻接权</w:t>
      </w:r>
      <w:r w:rsidR="00332216" w:rsidRPr="00F70AF7">
        <w:rPr>
          <w:rFonts w:ascii="仿宋" w:eastAsia="仿宋" w:hAnsi="仿宋"/>
          <w:sz w:val="24"/>
          <w:szCs w:val="24"/>
        </w:rPr>
        <w:t>，并有权许可他人行使相同的权利，自论文被接收出版时生效。此授权包括向第三</w:t>
      </w:r>
      <w:proofErr w:type="gramStart"/>
      <w:r w:rsidR="00332216" w:rsidRPr="00F70AF7">
        <w:rPr>
          <w:rFonts w:ascii="仿宋" w:eastAsia="仿宋" w:hAnsi="仿宋"/>
          <w:sz w:val="24"/>
          <w:szCs w:val="24"/>
        </w:rPr>
        <w:t>方执行</w:t>
      </w:r>
      <w:proofErr w:type="gramEnd"/>
      <w:r w:rsidR="00332216" w:rsidRPr="00F70AF7">
        <w:rPr>
          <w:rFonts w:ascii="仿宋" w:eastAsia="仿宋" w:hAnsi="仿宋"/>
          <w:sz w:val="24"/>
          <w:szCs w:val="24"/>
        </w:rPr>
        <w:t>本协议项下所授予的权利。</w:t>
      </w:r>
    </w:p>
    <w:p w14:paraId="299E19A9" w14:textId="1731B305" w:rsidR="00332216" w:rsidRPr="00F70AF7" w:rsidRDefault="004F27DD" w:rsidP="00332216">
      <w:pPr>
        <w:pStyle w:val="a7"/>
        <w:kinsoku w:val="0"/>
        <w:overflowPunct w:val="0"/>
        <w:spacing w:before="207"/>
        <w:ind w:firstLineChars="200" w:firstLine="480"/>
        <w:jc w:val="both"/>
        <w:rPr>
          <w:rFonts w:ascii="仿宋" w:eastAsia="仿宋" w:hAnsi="仿宋"/>
          <w:sz w:val="24"/>
          <w:szCs w:val="24"/>
        </w:rPr>
      </w:pPr>
      <w:r w:rsidRPr="00F70AF7">
        <w:rPr>
          <w:rFonts w:ascii="仿宋" w:eastAsia="仿宋" w:hAnsi="仿宋"/>
          <w:sz w:val="24"/>
          <w:szCs w:val="24"/>
        </w:rPr>
        <w:t>该论文发表后，《食品工业科技》会向作者一次性酌致稿酬，该稿酬已含该论文知识共享许可协议的费用。</w:t>
      </w:r>
    </w:p>
    <w:p w14:paraId="314B3665" w14:textId="77777777" w:rsidR="00332216" w:rsidRPr="00F70AF7" w:rsidRDefault="00332216" w:rsidP="00332216">
      <w:pPr>
        <w:pStyle w:val="a7"/>
        <w:kinsoku w:val="0"/>
        <w:overflowPunct w:val="0"/>
        <w:spacing w:before="1"/>
        <w:ind w:left="0"/>
        <w:rPr>
          <w:rFonts w:ascii="仿宋" w:eastAsia="仿宋" w:hAnsi="仿宋"/>
          <w:sz w:val="24"/>
          <w:szCs w:val="24"/>
        </w:rPr>
      </w:pPr>
    </w:p>
    <w:p w14:paraId="2D729DE7" w14:textId="77777777" w:rsidR="00332216" w:rsidRPr="00F70AF7" w:rsidRDefault="00332216" w:rsidP="00332216">
      <w:pPr>
        <w:pStyle w:val="a7"/>
        <w:kinsoku w:val="0"/>
        <w:overflowPunct w:val="0"/>
        <w:spacing w:before="207"/>
        <w:jc w:val="both"/>
        <w:rPr>
          <w:rFonts w:ascii="仿宋" w:eastAsia="仿宋" w:hAnsi="仿宋"/>
          <w:b/>
          <w:bCs/>
          <w:sz w:val="24"/>
          <w:szCs w:val="24"/>
        </w:rPr>
      </w:pPr>
      <w:r w:rsidRPr="00F70AF7">
        <w:rPr>
          <w:rFonts w:ascii="仿宋" w:eastAsia="仿宋" w:hAnsi="仿宋"/>
          <w:b/>
          <w:bCs/>
          <w:sz w:val="24"/>
          <w:szCs w:val="24"/>
        </w:rPr>
        <w:t>补充材料</w:t>
      </w:r>
    </w:p>
    <w:p w14:paraId="21207F43" w14:textId="77777777" w:rsidR="00332216" w:rsidRPr="00F70AF7" w:rsidRDefault="00332216" w:rsidP="00332216">
      <w:pPr>
        <w:pStyle w:val="a7"/>
        <w:kinsoku w:val="0"/>
        <w:overflowPunct w:val="0"/>
        <w:spacing w:before="207"/>
        <w:ind w:firstLineChars="200" w:firstLine="480"/>
        <w:jc w:val="both"/>
        <w:rPr>
          <w:rFonts w:ascii="仿宋" w:eastAsia="仿宋" w:hAnsi="仿宋"/>
          <w:sz w:val="24"/>
          <w:szCs w:val="24"/>
        </w:rPr>
      </w:pPr>
      <w:r w:rsidRPr="00F70AF7">
        <w:rPr>
          <w:rFonts w:ascii="仿宋" w:eastAsia="仿宋" w:hAnsi="仿宋"/>
          <w:sz w:val="24"/>
          <w:szCs w:val="24"/>
        </w:rPr>
        <w:t>“补充材料”是指作为文章的补充部分而出版的材料，包括但不限于图形、插图、视频和音频材料。</w:t>
      </w:r>
    </w:p>
    <w:p w14:paraId="76BEE6BB" w14:textId="685AC4A7" w:rsidR="00332216" w:rsidRPr="00F70AF7" w:rsidRDefault="00332216" w:rsidP="00332216">
      <w:pPr>
        <w:pStyle w:val="a7"/>
        <w:kinsoku w:val="0"/>
        <w:overflowPunct w:val="0"/>
        <w:spacing w:before="207"/>
        <w:ind w:firstLineChars="200" w:firstLine="480"/>
        <w:jc w:val="both"/>
        <w:rPr>
          <w:rFonts w:ascii="仿宋" w:eastAsia="仿宋" w:hAnsi="仿宋"/>
          <w:sz w:val="24"/>
          <w:szCs w:val="24"/>
        </w:rPr>
      </w:pPr>
      <w:r w:rsidRPr="00F70AF7">
        <w:rPr>
          <w:rFonts w:ascii="仿宋" w:eastAsia="仿宋" w:hAnsi="仿宋"/>
          <w:sz w:val="24"/>
          <w:szCs w:val="24"/>
        </w:rPr>
        <w:t>对于我提交的任何补充材料，《</w:t>
      </w:r>
      <w:r w:rsidR="00BD4075" w:rsidRPr="00F70AF7">
        <w:rPr>
          <w:rFonts w:ascii="仿宋" w:eastAsia="仿宋" w:hAnsi="仿宋"/>
          <w:sz w:val="24"/>
          <w:szCs w:val="24"/>
        </w:rPr>
        <w:t>食品工业科技</w:t>
      </w:r>
      <w:r w:rsidRPr="00F70AF7">
        <w:rPr>
          <w:rFonts w:ascii="仿宋" w:eastAsia="仿宋" w:hAnsi="仿宋"/>
          <w:sz w:val="24"/>
          <w:szCs w:val="24"/>
        </w:rPr>
        <w:t>》编辑部将拥有永久的全球非独</w:t>
      </w:r>
      <w:proofErr w:type="gramStart"/>
      <w:r w:rsidRPr="00F70AF7">
        <w:rPr>
          <w:rFonts w:ascii="仿宋" w:eastAsia="仿宋" w:hAnsi="仿宋"/>
          <w:sz w:val="24"/>
          <w:szCs w:val="24"/>
        </w:rPr>
        <w:t>家权利</w:t>
      </w:r>
      <w:proofErr w:type="gramEnd"/>
      <w:r w:rsidRPr="00F70AF7">
        <w:rPr>
          <w:rFonts w:ascii="仿宋" w:eastAsia="仿宋" w:hAnsi="仿宋"/>
          <w:sz w:val="24"/>
          <w:szCs w:val="24"/>
        </w:rPr>
        <w:t>并许可以各种形式和媒介（无论是现在已知的还是以后开发的）发布、摘录、重新格式化、改编、扩展、索引、重新发布、链接和以其他方式使用补充材料的全部或部分，并允许其他人行使相同的权利。</w:t>
      </w:r>
    </w:p>
    <w:p w14:paraId="14A69962" w14:textId="77777777" w:rsidR="00332216" w:rsidRPr="00F70AF7" w:rsidRDefault="00332216" w:rsidP="00332216">
      <w:pPr>
        <w:pStyle w:val="a7"/>
        <w:kinsoku w:val="0"/>
        <w:overflowPunct w:val="0"/>
        <w:spacing w:before="2"/>
        <w:ind w:left="0"/>
        <w:rPr>
          <w:rFonts w:ascii="仿宋" w:eastAsia="仿宋" w:hAnsi="仿宋"/>
          <w:sz w:val="24"/>
          <w:szCs w:val="24"/>
        </w:rPr>
      </w:pPr>
    </w:p>
    <w:p w14:paraId="56570B68" w14:textId="77777777" w:rsidR="00332216" w:rsidRPr="00F70AF7" w:rsidRDefault="00332216" w:rsidP="00332216">
      <w:pPr>
        <w:pStyle w:val="a7"/>
        <w:kinsoku w:val="0"/>
        <w:overflowPunct w:val="0"/>
        <w:spacing w:before="207"/>
        <w:jc w:val="both"/>
        <w:rPr>
          <w:rFonts w:ascii="仿宋" w:eastAsia="仿宋" w:hAnsi="仿宋"/>
          <w:b/>
          <w:bCs/>
          <w:sz w:val="24"/>
          <w:szCs w:val="24"/>
        </w:rPr>
      </w:pPr>
      <w:r w:rsidRPr="00F70AF7">
        <w:rPr>
          <w:rFonts w:ascii="仿宋" w:eastAsia="仿宋" w:hAnsi="仿宋"/>
          <w:b/>
          <w:bCs/>
          <w:sz w:val="24"/>
          <w:szCs w:val="24"/>
        </w:rPr>
        <w:t>研究数据</w:t>
      </w:r>
    </w:p>
    <w:p w14:paraId="645D8792" w14:textId="77777777" w:rsidR="00332216" w:rsidRPr="00F70AF7" w:rsidRDefault="00332216" w:rsidP="00332216">
      <w:pPr>
        <w:pStyle w:val="a7"/>
        <w:kinsoku w:val="0"/>
        <w:overflowPunct w:val="0"/>
        <w:spacing w:before="207"/>
        <w:ind w:firstLineChars="200" w:firstLine="480"/>
        <w:jc w:val="both"/>
        <w:rPr>
          <w:rFonts w:ascii="仿宋" w:eastAsia="仿宋" w:hAnsi="仿宋"/>
          <w:sz w:val="24"/>
          <w:szCs w:val="24"/>
        </w:rPr>
      </w:pPr>
      <w:r w:rsidRPr="00F70AF7">
        <w:rPr>
          <w:rFonts w:ascii="仿宋" w:eastAsia="仿宋" w:hAnsi="仿宋"/>
          <w:sz w:val="24"/>
          <w:szCs w:val="24"/>
        </w:rPr>
        <w:t>“研究数据”是指用于验证研究结论的观察或实验结果，与本协议分开发布，包括但不限于原始数据、处理后的数据、软件、算法、协议和方法。</w:t>
      </w:r>
    </w:p>
    <w:p w14:paraId="7326D05E" w14:textId="577C952E" w:rsidR="00332216" w:rsidRPr="00F70AF7" w:rsidRDefault="00332216" w:rsidP="00332216">
      <w:pPr>
        <w:pStyle w:val="a7"/>
        <w:kinsoku w:val="0"/>
        <w:overflowPunct w:val="0"/>
        <w:spacing w:before="207"/>
        <w:ind w:firstLineChars="200" w:firstLine="480"/>
        <w:jc w:val="both"/>
        <w:rPr>
          <w:rFonts w:ascii="仿宋" w:eastAsia="仿宋" w:hAnsi="仿宋"/>
          <w:sz w:val="24"/>
          <w:szCs w:val="24"/>
        </w:rPr>
      </w:pPr>
      <w:r w:rsidRPr="00F70AF7">
        <w:rPr>
          <w:rFonts w:ascii="仿宋" w:eastAsia="仿宋" w:hAnsi="仿宋"/>
          <w:sz w:val="24"/>
          <w:szCs w:val="24"/>
        </w:rPr>
        <w:t>对于我希望通过《</w:t>
      </w:r>
      <w:r w:rsidR="00BD4075" w:rsidRPr="00F70AF7">
        <w:rPr>
          <w:rFonts w:ascii="仿宋" w:eastAsia="仿宋" w:hAnsi="仿宋"/>
          <w:sz w:val="24"/>
          <w:szCs w:val="24"/>
        </w:rPr>
        <w:t>食品工业科技</w:t>
      </w:r>
      <w:r w:rsidRPr="00F70AF7">
        <w:rPr>
          <w:rFonts w:ascii="仿宋" w:eastAsia="仿宋" w:hAnsi="仿宋"/>
          <w:sz w:val="24"/>
          <w:szCs w:val="24"/>
        </w:rPr>
        <w:t>》编辑部的网站或其服务系统访问的任何研究数据，该期刊编辑部享有永久性的全球非独</w:t>
      </w:r>
      <w:proofErr w:type="gramStart"/>
      <w:r w:rsidRPr="00F70AF7">
        <w:rPr>
          <w:rFonts w:ascii="仿宋" w:eastAsia="仿宋" w:hAnsi="仿宋"/>
          <w:sz w:val="24"/>
          <w:szCs w:val="24"/>
        </w:rPr>
        <w:t>家权利</w:t>
      </w:r>
      <w:proofErr w:type="gramEnd"/>
      <w:r w:rsidRPr="00F70AF7">
        <w:rPr>
          <w:rFonts w:ascii="仿宋" w:eastAsia="仿宋" w:hAnsi="仿宋"/>
          <w:sz w:val="24"/>
          <w:szCs w:val="24"/>
        </w:rPr>
        <w:t>并许可以任何形式和媒介（无论现在已知或以后开发）发布、提取、重新格式化、改编、构建、索引、重新分发、链接或以其他方式使用全部或任何部分的研究数据，并允许其他人行使相同的权利。如果我选择了一个特定的最终用户许可，根据该许可，研究数据将在网站上或通过服务的形式提供，出版商应将</w:t>
      </w:r>
      <w:proofErr w:type="gramStart"/>
      <w:r w:rsidRPr="00F70AF7">
        <w:rPr>
          <w:rFonts w:ascii="仿宋" w:eastAsia="仿宋" w:hAnsi="仿宋"/>
          <w:sz w:val="24"/>
          <w:szCs w:val="24"/>
        </w:rPr>
        <w:t>该最终</w:t>
      </w:r>
      <w:proofErr w:type="gramEnd"/>
      <w:r w:rsidRPr="00F70AF7">
        <w:rPr>
          <w:rFonts w:ascii="仿宋" w:eastAsia="仿宋" w:hAnsi="仿宋"/>
          <w:sz w:val="24"/>
          <w:szCs w:val="24"/>
        </w:rPr>
        <w:t>用户许可应用于该网站或服务系统上的研究数据。</w:t>
      </w:r>
    </w:p>
    <w:p w14:paraId="3314884E" w14:textId="77777777" w:rsidR="00332216" w:rsidRPr="00F70AF7" w:rsidRDefault="00332216" w:rsidP="00332216">
      <w:pPr>
        <w:pStyle w:val="a7"/>
        <w:kinsoku w:val="0"/>
        <w:overflowPunct w:val="0"/>
        <w:spacing w:before="10"/>
        <w:ind w:left="0"/>
        <w:rPr>
          <w:rFonts w:ascii="仿宋" w:eastAsia="仿宋" w:hAnsi="仿宋"/>
          <w:sz w:val="24"/>
          <w:szCs w:val="24"/>
        </w:rPr>
      </w:pPr>
    </w:p>
    <w:p w14:paraId="35BDF061" w14:textId="77777777" w:rsidR="00332216" w:rsidRPr="00F70AF7" w:rsidRDefault="00332216" w:rsidP="00332216">
      <w:pPr>
        <w:pStyle w:val="a7"/>
        <w:kinsoku w:val="0"/>
        <w:overflowPunct w:val="0"/>
        <w:spacing w:before="207"/>
        <w:jc w:val="both"/>
        <w:rPr>
          <w:rFonts w:ascii="仿宋" w:eastAsia="仿宋" w:hAnsi="仿宋"/>
          <w:b/>
          <w:bCs/>
          <w:sz w:val="24"/>
          <w:szCs w:val="24"/>
        </w:rPr>
      </w:pPr>
      <w:r w:rsidRPr="00F70AF7">
        <w:rPr>
          <w:rFonts w:ascii="仿宋" w:eastAsia="仿宋" w:hAnsi="仿宋"/>
          <w:b/>
          <w:bCs/>
          <w:sz w:val="24"/>
          <w:szCs w:val="24"/>
        </w:rPr>
        <w:t>学术交流权</w:t>
      </w:r>
    </w:p>
    <w:p w14:paraId="52BB7D1F" w14:textId="77777777" w:rsidR="00332216" w:rsidRPr="00F70AF7" w:rsidRDefault="00332216" w:rsidP="00332216">
      <w:pPr>
        <w:pStyle w:val="a7"/>
        <w:kinsoku w:val="0"/>
        <w:overflowPunct w:val="0"/>
        <w:spacing w:before="207"/>
        <w:ind w:firstLineChars="200" w:firstLine="480"/>
        <w:jc w:val="both"/>
        <w:rPr>
          <w:rFonts w:ascii="仿宋" w:eastAsia="仿宋" w:hAnsi="仿宋"/>
          <w:sz w:val="24"/>
          <w:szCs w:val="24"/>
        </w:rPr>
      </w:pPr>
      <w:r w:rsidRPr="00F70AF7">
        <w:rPr>
          <w:rFonts w:ascii="仿宋" w:eastAsia="仿宋" w:hAnsi="仿宋"/>
          <w:sz w:val="24"/>
          <w:szCs w:val="24"/>
        </w:rPr>
        <w:t>我理解我将保留文章的版权，并且不将专利权、商标权或其他知识产权转移给期刊编辑部。作为文章的作者，我理解我将拥有以下权利：（</w:t>
      </w:r>
      <w:proofErr w:type="spellStart"/>
      <w:r w:rsidRPr="00F70AF7">
        <w:rPr>
          <w:rFonts w:ascii="仿宋" w:eastAsia="仿宋" w:hAnsi="仿宋"/>
          <w:sz w:val="24"/>
          <w:szCs w:val="24"/>
        </w:rPr>
        <w:t>i</w:t>
      </w:r>
      <w:proofErr w:type="spellEnd"/>
      <w:r w:rsidRPr="00F70AF7">
        <w:rPr>
          <w:rFonts w:ascii="仿宋" w:eastAsia="仿宋" w:hAnsi="仿宋"/>
          <w:sz w:val="24"/>
          <w:szCs w:val="24"/>
        </w:rPr>
        <w:t>）根据CC-BY-NC-ND许可协议，允许第三</w:t>
      </w:r>
      <w:proofErr w:type="gramStart"/>
      <w:r w:rsidRPr="00F70AF7">
        <w:rPr>
          <w:rFonts w:ascii="仿宋" w:eastAsia="仿宋" w:hAnsi="仿宋"/>
          <w:sz w:val="24"/>
          <w:szCs w:val="24"/>
        </w:rPr>
        <w:t>方用户</w:t>
      </w:r>
      <w:proofErr w:type="gramEnd"/>
      <w:r w:rsidRPr="00F70AF7">
        <w:rPr>
          <w:rFonts w:ascii="仿宋" w:eastAsia="仿宋" w:hAnsi="仿宋"/>
          <w:sz w:val="24"/>
          <w:szCs w:val="24"/>
        </w:rPr>
        <w:t>重复使用文章的相同权利；（ii）有权以商业和非商业目的，将文章用于后续的汇编作品中、将文章扩展为书籍的形式、将文章包含在毕业论文或学位论文中，或以其他方式在其他作品中使用或再利用部分内容或摘录文章的内容。除了上述用途，我理解我所授予期刊编辑部的出版权许可赋予该期刊编辑部进行商业使用的独家权利或转授他人进行商业使用的权利。</w:t>
      </w:r>
    </w:p>
    <w:p w14:paraId="7DBBFDD4" w14:textId="77777777" w:rsidR="00332216" w:rsidRPr="00F70AF7" w:rsidRDefault="00332216" w:rsidP="00332216">
      <w:pPr>
        <w:pStyle w:val="a7"/>
        <w:kinsoku w:val="0"/>
        <w:overflowPunct w:val="0"/>
        <w:spacing w:before="10"/>
        <w:ind w:left="0"/>
        <w:rPr>
          <w:rFonts w:ascii="仿宋" w:eastAsia="仿宋" w:hAnsi="仿宋"/>
          <w:sz w:val="24"/>
          <w:szCs w:val="24"/>
        </w:rPr>
      </w:pPr>
    </w:p>
    <w:p w14:paraId="3005999D" w14:textId="77777777" w:rsidR="00332216" w:rsidRPr="00F70AF7" w:rsidRDefault="00332216" w:rsidP="00332216">
      <w:pPr>
        <w:pStyle w:val="a7"/>
        <w:kinsoku w:val="0"/>
        <w:overflowPunct w:val="0"/>
        <w:spacing w:before="207"/>
        <w:jc w:val="both"/>
        <w:rPr>
          <w:rFonts w:ascii="仿宋" w:eastAsia="仿宋" w:hAnsi="仿宋"/>
          <w:b/>
          <w:bCs/>
          <w:sz w:val="24"/>
          <w:szCs w:val="24"/>
        </w:rPr>
      </w:pPr>
      <w:r w:rsidRPr="00F70AF7">
        <w:rPr>
          <w:rFonts w:ascii="仿宋" w:eastAsia="仿宋" w:hAnsi="仿宋"/>
          <w:b/>
          <w:bCs/>
          <w:sz w:val="24"/>
          <w:szCs w:val="24"/>
        </w:rPr>
        <w:t>用户权利</w:t>
      </w:r>
    </w:p>
    <w:p w14:paraId="61E2EF94" w14:textId="77777777" w:rsidR="00332216" w:rsidRPr="00F70AF7" w:rsidRDefault="00332216" w:rsidP="00332216">
      <w:pPr>
        <w:pStyle w:val="a7"/>
        <w:kinsoku w:val="0"/>
        <w:overflowPunct w:val="0"/>
        <w:spacing w:before="207"/>
        <w:ind w:firstLineChars="200" w:firstLine="480"/>
        <w:jc w:val="both"/>
        <w:rPr>
          <w:rFonts w:ascii="仿宋" w:eastAsia="仿宋" w:hAnsi="仿宋"/>
          <w:sz w:val="24"/>
          <w:szCs w:val="24"/>
        </w:rPr>
      </w:pPr>
      <w:r w:rsidRPr="00F70AF7">
        <w:rPr>
          <w:rFonts w:ascii="仿宋" w:eastAsia="仿宋" w:hAnsi="仿宋"/>
          <w:sz w:val="24"/>
          <w:szCs w:val="24"/>
        </w:rPr>
        <w:t>在期刊网络平台上以开放获取的形式发表文章时，出版商将对文章适用知识共享署名-非商业性使用-禁止演绎4.0国际许可协议（CC-BY-NC-ND）。</w:t>
      </w:r>
    </w:p>
    <w:p w14:paraId="5A0DEEE9" w14:textId="77777777" w:rsidR="00332216" w:rsidRPr="00F70AF7" w:rsidRDefault="00332216" w:rsidP="00332216">
      <w:pPr>
        <w:pStyle w:val="a7"/>
        <w:kinsoku w:val="0"/>
        <w:overflowPunct w:val="0"/>
        <w:spacing w:before="207"/>
        <w:ind w:firstLineChars="200" w:firstLine="480"/>
        <w:jc w:val="both"/>
        <w:rPr>
          <w:rFonts w:ascii="仿宋" w:eastAsia="仿宋" w:hAnsi="仿宋"/>
          <w:sz w:val="24"/>
          <w:szCs w:val="24"/>
        </w:rPr>
      </w:pPr>
      <w:r w:rsidRPr="00F70AF7">
        <w:rPr>
          <w:rFonts w:ascii="仿宋" w:eastAsia="仿宋" w:hAnsi="仿宋"/>
          <w:sz w:val="24"/>
          <w:szCs w:val="24"/>
        </w:rPr>
        <w:t>CC-BY-NC-ND许可协议允许用户对文章进行复制和传播，但前提是不得用于商业用途，并且不允许以</w:t>
      </w:r>
      <w:r w:rsidRPr="00F70AF7">
        <w:rPr>
          <w:rFonts w:ascii="仿宋" w:eastAsia="仿宋" w:hAnsi="仿宋"/>
          <w:sz w:val="24"/>
          <w:szCs w:val="24"/>
        </w:rPr>
        <w:lastRenderedPageBreak/>
        <w:t>任何方式对更改或编辑后的文章进行传播，基于适当的信任（通过相关DOI链接到正式出版物），提供许可链接并不表示许可人对使用作品的认可。许可协议的全部详细信息</w:t>
      </w:r>
      <w:proofErr w:type="gramStart"/>
      <w:r w:rsidRPr="00F70AF7">
        <w:rPr>
          <w:rFonts w:ascii="仿宋" w:eastAsia="仿宋" w:hAnsi="仿宋"/>
          <w:sz w:val="24"/>
          <w:szCs w:val="24"/>
        </w:rPr>
        <w:t>请访问</w:t>
      </w:r>
      <w:proofErr w:type="gramEnd"/>
      <w:r w:rsidRPr="00F70AF7">
        <w:rPr>
          <w:rFonts w:ascii="仿宋" w:eastAsia="仿宋" w:hAnsi="仿宋"/>
          <w:sz w:val="24"/>
          <w:szCs w:val="24"/>
        </w:rPr>
        <w:t>https://creativecommons.org/licenses/by-nc-nd/4.0/。</w:t>
      </w:r>
    </w:p>
    <w:p w14:paraId="63933AEE" w14:textId="77777777" w:rsidR="00332216" w:rsidRPr="00F70AF7" w:rsidRDefault="00332216" w:rsidP="00332216">
      <w:pPr>
        <w:pStyle w:val="a7"/>
        <w:kinsoku w:val="0"/>
        <w:overflowPunct w:val="0"/>
        <w:spacing w:before="5"/>
        <w:ind w:left="0"/>
        <w:rPr>
          <w:rFonts w:ascii="仿宋" w:eastAsia="仿宋" w:hAnsi="仿宋"/>
          <w:sz w:val="24"/>
          <w:szCs w:val="24"/>
        </w:rPr>
      </w:pPr>
    </w:p>
    <w:p w14:paraId="2248B7F2" w14:textId="77777777" w:rsidR="00332216" w:rsidRPr="00F70AF7" w:rsidRDefault="00332216" w:rsidP="00332216">
      <w:pPr>
        <w:pStyle w:val="a7"/>
        <w:kinsoku w:val="0"/>
        <w:overflowPunct w:val="0"/>
        <w:spacing w:before="207"/>
        <w:jc w:val="both"/>
        <w:rPr>
          <w:rFonts w:ascii="仿宋" w:eastAsia="仿宋" w:hAnsi="仿宋"/>
          <w:b/>
          <w:bCs/>
          <w:sz w:val="24"/>
          <w:szCs w:val="24"/>
        </w:rPr>
      </w:pPr>
      <w:r w:rsidRPr="00F70AF7">
        <w:rPr>
          <w:rFonts w:ascii="仿宋" w:eastAsia="仿宋" w:hAnsi="仿宋"/>
          <w:b/>
          <w:bCs/>
          <w:sz w:val="24"/>
          <w:szCs w:val="24"/>
        </w:rPr>
        <w:t>权利的恢复</w:t>
      </w:r>
    </w:p>
    <w:p w14:paraId="5AC57F93" w14:textId="77777777" w:rsidR="00332216" w:rsidRPr="00F70AF7" w:rsidRDefault="00332216" w:rsidP="00332216">
      <w:pPr>
        <w:pStyle w:val="a7"/>
        <w:kinsoku w:val="0"/>
        <w:overflowPunct w:val="0"/>
        <w:spacing w:before="207"/>
        <w:ind w:firstLineChars="200" w:firstLine="480"/>
        <w:jc w:val="both"/>
        <w:rPr>
          <w:rFonts w:ascii="仿宋" w:eastAsia="仿宋" w:hAnsi="仿宋"/>
          <w:sz w:val="24"/>
          <w:szCs w:val="24"/>
        </w:rPr>
      </w:pPr>
      <w:r w:rsidRPr="00F70AF7">
        <w:rPr>
          <w:rFonts w:ascii="仿宋" w:eastAsia="仿宋" w:hAnsi="仿宋"/>
          <w:sz w:val="24"/>
          <w:szCs w:val="24"/>
        </w:rPr>
        <w:t>文章可能被接收发表，但在发表过程中被拒绝，甚至在某些情况下以“待刊论文”的形式公开发布后被拒绝，在这些情况下，所有权利将回归作者所有。</w:t>
      </w:r>
    </w:p>
    <w:p w14:paraId="65BC213D" w14:textId="77777777" w:rsidR="00332216" w:rsidRPr="00F70AF7" w:rsidRDefault="00332216" w:rsidP="00332216">
      <w:pPr>
        <w:pStyle w:val="a7"/>
        <w:kinsoku w:val="0"/>
        <w:overflowPunct w:val="0"/>
        <w:spacing w:before="6"/>
        <w:ind w:left="0"/>
        <w:rPr>
          <w:rFonts w:ascii="仿宋" w:eastAsia="仿宋" w:hAnsi="仿宋"/>
          <w:sz w:val="24"/>
          <w:szCs w:val="24"/>
        </w:rPr>
      </w:pPr>
    </w:p>
    <w:p w14:paraId="7D53FE25" w14:textId="77777777" w:rsidR="00332216" w:rsidRPr="00F70AF7" w:rsidRDefault="00332216" w:rsidP="00332216">
      <w:pPr>
        <w:pStyle w:val="a7"/>
        <w:kinsoku w:val="0"/>
        <w:overflowPunct w:val="0"/>
        <w:spacing w:before="207"/>
        <w:jc w:val="both"/>
        <w:rPr>
          <w:rFonts w:ascii="仿宋" w:eastAsia="仿宋" w:hAnsi="仿宋"/>
          <w:b/>
          <w:bCs/>
          <w:sz w:val="24"/>
          <w:szCs w:val="24"/>
        </w:rPr>
      </w:pPr>
      <w:r w:rsidRPr="00F70AF7">
        <w:rPr>
          <w:rFonts w:ascii="仿宋" w:eastAsia="仿宋" w:hAnsi="仿宋"/>
          <w:b/>
          <w:bCs/>
          <w:sz w:val="24"/>
          <w:szCs w:val="24"/>
        </w:rPr>
        <w:t>修订和附录</w:t>
      </w:r>
    </w:p>
    <w:p w14:paraId="1A49BB3E" w14:textId="77777777" w:rsidR="00332216" w:rsidRPr="00F70AF7" w:rsidRDefault="00332216" w:rsidP="00332216">
      <w:pPr>
        <w:pStyle w:val="a7"/>
        <w:kinsoku w:val="0"/>
        <w:overflowPunct w:val="0"/>
        <w:spacing w:before="207"/>
        <w:ind w:firstLineChars="200" w:firstLine="480"/>
        <w:jc w:val="both"/>
        <w:rPr>
          <w:rFonts w:ascii="仿宋" w:eastAsia="仿宋" w:hAnsi="仿宋"/>
          <w:sz w:val="24"/>
          <w:szCs w:val="24"/>
        </w:rPr>
      </w:pPr>
      <w:r w:rsidRPr="00F70AF7">
        <w:rPr>
          <w:rFonts w:ascii="仿宋" w:eastAsia="仿宋" w:hAnsi="仿宋"/>
          <w:sz w:val="24"/>
          <w:szCs w:val="24"/>
        </w:rPr>
        <w:t>我理解未经期刊编辑部明确的书面同意，不得对本许可协议进行任何修订、增加附加条款或附录。我</w:t>
      </w:r>
      <w:proofErr w:type="gramStart"/>
      <w:r w:rsidRPr="00F70AF7">
        <w:rPr>
          <w:rFonts w:ascii="仿宋" w:eastAsia="仿宋" w:hAnsi="仿宋"/>
          <w:sz w:val="24"/>
          <w:szCs w:val="24"/>
        </w:rPr>
        <w:t>理解自</w:t>
      </w:r>
      <w:proofErr w:type="gramEnd"/>
      <w:r w:rsidRPr="00F70AF7">
        <w:rPr>
          <w:rFonts w:ascii="仿宋" w:eastAsia="仿宋" w:hAnsi="仿宋"/>
          <w:sz w:val="24"/>
          <w:szCs w:val="24"/>
        </w:rPr>
        <w:t>签署之日起，本许可协议取代我之前与期刊编辑部就文章签订的任何协议。</w:t>
      </w:r>
    </w:p>
    <w:p w14:paraId="19A0FF49" w14:textId="77777777" w:rsidR="00332216" w:rsidRPr="00F70AF7" w:rsidRDefault="00332216" w:rsidP="00332216">
      <w:pPr>
        <w:pStyle w:val="a7"/>
        <w:kinsoku w:val="0"/>
        <w:overflowPunct w:val="0"/>
        <w:spacing w:before="11"/>
        <w:ind w:left="0"/>
        <w:rPr>
          <w:rFonts w:ascii="仿宋" w:eastAsia="仿宋" w:hAnsi="仿宋"/>
          <w:sz w:val="24"/>
          <w:szCs w:val="24"/>
        </w:rPr>
      </w:pPr>
    </w:p>
    <w:p w14:paraId="506E4B1E" w14:textId="77777777" w:rsidR="00332216" w:rsidRPr="00F70AF7" w:rsidRDefault="00332216" w:rsidP="00332216">
      <w:pPr>
        <w:pStyle w:val="a7"/>
        <w:kinsoku w:val="0"/>
        <w:overflowPunct w:val="0"/>
        <w:spacing w:before="207"/>
        <w:jc w:val="both"/>
        <w:rPr>
          <w:rFonts w:ascii="仿宋" w:eastAsia="仿宋" w:hAnsi="仿宋"/>
          <w:b/>
          <w:bCs/>
          <w:sz w:val="24"/>
          <w:szCs w:val="24"/>
        </w:rPr>
      </w:pPr>
      <w:r w:rsidRPr="00F70AF7">
        <w:rPr>
          <w:rFonts w:ascii="仿宋" w:eastAsia="仿宋" w:hAnsi="仿宋"/>
          <w:b/>
          <w:bCs/>
          <w:sz w:val="24"/>
          <w:szCs w:val="24"/>
        </w:rPr>
        <w:t>版权声明</w:t>
      </w:r>
    </w:p>
    <w:p w14:paraId="32448F32" w14:textId="77777777" w:rsidR="00332216" w:rsidRPr="00F70AF7" w:rsidRDefault="00332216" w:rsidP="00332216">
      <w:pPr>
        <w:pStyle w:val="a7"/>
        <w:kinsoku w:val="0"/>
        <w:overflowPunct w:val="0"/>
        <w:spacing w:before="207"/>
        <w:ind w:firstLineChars="200" w:firstLine="480"/>
        <w:jc w:val="both"/>
        <w:rPr>
          <w:rFonts w:ascii="仿宋" w:eastAsia="仿宋" w:hAnsi="仿宋"/>
          <w:sz w:val="24"/>
          <w:szCs w:val="24"/>
        </w:rPr>
      </w:pPr>
      <w:r w:rsidRPr="00F70AF7">
        <w:rPr>
          <w:rFonts w:ascii="仿宋" w:eastAsia="仿宋" w:hAnsi="仿宋"/>
          <w:sz w:val="24"/>
          <w:szCs w:val="24"/>
        </w:rPr>
        <w:t>出版商在出版和发行该文章时，应当附有相应的版权声明。</w:t>
      </w:r>
    </w:p>
    <w:p w14:paraId="0B364E14" w14:textId="77777777" w:rsidR="00332216" w:rsidRPr="00F70AF7" w:rsidRDefault="00332216" w:rsidP="00332216">
      <w:pPr>
        <w:pStyle w:val="a7"/>
        <w:kinsoku w:val="0"/>
        <w:overflowPunct w:val="0"/>
        <w:spacing w:before="10"/>
        <w:ind w:left="0"/>
        <w:rPr>
          <w:rFonts w:ascii="仿宋" w:eastAsia="仿宋" w:hAnsi="仿宋"/>
          <w:sz w:val="24"/>
          <w:szCs w:val="24"/>
        </w:rPr>
      </w:pPr>
    </w:p>
    <w:p w14:paraId="3D5E11BC" w14:textId="77777777" w:rsidR="00332216" w:rsidRPr="00F70AF7" w:rsidRDefault="00332216" w:rsidP="00332216">
      <w:pPr>
        <w:pStyle w:val="a7"/>
        <w:kinsoku w:val="0"/>
        <w:overflowPunct w:val="0"/>
        <w:spacing w:before="207"/>
        <w:jc w:val="both"/>
        <w:rPr>
          <w:rFonts w:ascii="仿宋" w:eastAsia="仿宋" w:hAnsi="仿宋"/>
          <w:b/>
          <w:bCs/>
          <w:sz w:val="24"/>
          <w:szCs w:val="24"/>
        </w:rPr>
      </w:pPr>
      <w:r w:rsidRPr="00F70AF7">
        <w:rPr>
          <w:rFonts w:ascii="仿宋" w:eastAsia="仿宋" w:hAnsi="仿宋"/>
          <w:b/>
          <w:bCs/>
          <w:sz w:val="24"/>
          <w:szCs w:val="24"/>
        </w:rPr>
        <w:t>作者声明/道德与披露</w:t>
      </w:r>
    </w:p>
    <w:p w14:paraId="5CDB232D" w14:textId="18DC120C" w:rsidR="00332216" w:rsidRPr="00F70AF7" w:rsidRDefault="00332216" w:rsidP="00332216">
      <w:pPr>
        <w:pStyle w:val="a7"/>
        <w:kinsoku w:val="0"/>
        <w:overflowPunct w:val="0"/>
        <w:spacing w:before="207"/>
        <w:ind w:firstLineChars="200" w:firstLine="480"/>
        <w:jc w:val="both"/>
        <w:rPr>
          <w:rFonts w:ascii="仿宋" w:eastAsia="仿宋" w:hAnsi="仿宋"/>
          <w:sz w:val="24"/>
          <w:szCs w:val="24"/>
        </w:rPr>
      </w:pPr>
      <w:r w:rsidRPr="00F70AF7">
        <w:rPr>
          <w:rFonts w:ascii="仿宋" w:eastAsia="仿宋" w:hAnsi="仿宋"/>
          <w:sz w:val="24"/>
          <w:szCs w:val="24"/>
        </w:rPr>
        <w:t>我确认以下作者声明，并确认我已经阅读并遵守了相关的作者指南、出版伦理规范、利益声明。我也知道出版商关于撤稿和撤回的政策。</w:t>
      </w:r>
    </w:p>
    <w:p w14:paraId="5DE152EE" w14:textId="77777777" w:rsidR="00332216" w:rsidRPr="00F70AF7" w:rsidRDefault="00332216" w:rsidP="00332216">
      <w:pPr>
        <w:pStyle w:val="a7"/>
        <w:kinsoku w:val="0"/>
        <w:overflowPunct w:val="0"/>
        <w:ind w:left="0" w:right="588"/>
        <w:rPr>
          <w:rFonts w:ascii="仿宋" w:eastAsia="仿宋" w:hAnsi="仿宋"/>
          <w:i/>
          <w:iCs/>
          <w:sz w:val="24"/>
          <w:szCs w:val="24"/>
        </w:rPr>
      </w:pPr>
    </w:p>
    <w:p w14:paraId="28376FA5" w14:textId="77777777" w:rsidR="00332216" w:rsidRPr="00F70AF7" w:rsidRDefault="00332216" w:rsidP="00332216">
      <w:pPr>
        <w:pStyle w:val="a7"/>
        <w:kinsoku w:val="0"/>
        <w:overflowPunct w:val="0"/>
        <w:spacing w:before="207"/>
        <w:jc w:val="both"/>
        <w:rPr>
          <w:rFonts w:ascii="仿宋" w:eastAsia="仿宋" w:hAnsi="仿宋"/>
          <w:b/>
          <w:bCs/>
          <w:sz w:val="24"/>
          <w:szCs w:val="24"/>
        </w:rPr>
      </w:pPr>
      <w:r w:rsidRPr="00F70AF7">
        <w:rPr>
          <w:rFonts w:ascii="仿宋" w:eastAsia="仿宋" w:hAnsi="仿宋"/>
          <w:b/>
          <w:bCs/>
          <w:sz w:val="24"/>
          <w:szCs w:val="24"/>
        </w:rPr>
        <w:t>作者声明</w:t>
      </w:r>
    </w:p>
    <w:p w14:paraId="71C2D817" w14:textId="77777777" w:rsidR="00332216" w:rsidRPr="00F70AF7" w:rsidRDefault="00332216" w:rsidP="005B38EA">
      <w:pPr>
        <w:pStyle w:val="a7"/>
        <w:kinsoku w:val="0"/>
        <w:overflowPunct w:val="0"/>
        <w:ind w:left="147" w:firstLineChars="200" w:firstLine="480"/>
        <w:jc w:val="both"/>
        <w:rPr>
          <w:rFonts w:ascii="仿宋" w:eastAsia="仿宋" w:hAnsi="仿宋"/>
          <w:sz w:val="24"/>
          <w:szCs w:val="24"/>
        </w:rPr>
      </w:pPr>
      <w:r w:rsidRPr="00F70AF7">
        <w:rPr>
          <w:rFonts w:ascii="微软雅黑" w:eastAsia="微软雅黑" w:hAnsi="微软雅黑" w:cs="微软雅黑" w:hint="eastAsia"/>
          <w:sz w:val="24"/>
          <w:szCs w:val="24"/>
        </w:rPr>
        <w:t>•</w:t>
      </w:r>
      <w:r w:rsidRPr="00F70AF7">
        <w:rPr>
          <w:rFonts w:ascii="仿宋" w:eastAsia="仿宋" w:hAnsi="仿宋"/>
          <w:sz w:val="24"/>
          <w:szCs w:val="24"/>
        </w:rPr>
        <w:t xml:space="preserve"> 我提交给期刊进行评审的文章是原创作品，由所声明的作者撰写，以前未发表过。</w:t>
      </w:r>
    </w:p>
    <w:p w14:paraId="5AE8F1AD" w14:textId="77777777" w:rsidR="00332216" w:rsidRPr="00F70AF7" w:rsidRDefault="00332216" w:rsidP="005B38EA">
      <w:pPr>
        <w:pStyle w:val="a7"/>
        <w:kinsoku w:val="0"/>
        <w:overflowPunct w:val="0"/>
        <w:ind w:left="147" w:firstLineChars="200" w:firstLine="480"/>
        <w:jc w:val="both"/>
        <w:rPr>
          <w:rFonts w:ascii="仿宋" w:eastAsia="仿宋" w:hAnsi="仿宋"/>
          <w:sz w:val="24"/>
          <w:szCs w:val="24"/>
        </w:rPr>
      </w:pPr>
      <w:r w:rsidRPr="00F70AF7">
        <w:rPr>
          <w:rFonts w:ascii="微软雅黑" w:eastAsia="微软雅黑" w:hAnsi="微软雅黑" w:cs="微软雅黑" w:hint="eastAsia"/>
          <w:sz w:val="24"/>
          <w:szCs w:val="24"/>
        </w:rPr>
        <w:t>•</w:t>
      </w:r>
      <w:r w:rsidRPr="00F70AF7">
        <w:rPr>
          <w:rFonts w:ascii="仿宋" w:eastAsia="仿宋" w:hAnsi="仿宋"/>
          <w:sz w:val="24"/>
          <w:szCs w:val="24"/>
        </w:rPr>
        <w:t xml:space="preserve"> 该文章在本期刊评审期间未提交给其他期刊进行评审，之后也不会将其提交给其他期刊。</w:t>
      </w:r>
    </w:p>
    <w:p w14:paraId="358C557C" w14:textId="77777777" w:rsidR="00332216" w:rsidRPr="00F70AF7" w:rsidRDefault="00332216" w:rsidP="005B38EA">
      <w:pPr>
        <w:pStyle w:val="a7"/>
        <w:kinsoku w:val="0"/>
        <w:overflowPunct w:val="0"/>
        <w:ind w:left="147" w:firstLineChars="200" w:firstLine="480"/>
        <w:jc w:val="both"/>
        <w:rPr>
          <w:rFonts w:ascii="仿宋" w:eastAsia="仿宋" w:hAnsi="仿宋"/>
          <w:sz w:val="24"/>
          <w:szCs w:val="24"/>
        </w:rPr>
      </w:pPr>
      <w:r w:rsidRPr="00F70AF7">
        <w:rPr>
          <w:rFonts w:ascii="微软雅黑" w:eastAsia="微软雅黑" w:hAnsi="微软雅黑" w:cs="微软雅黑" w:hint="eastAsia"/>
          <w:sz w:val="24"/>
          <w:szCs w:val="24"/>
        </w:rPr>
        <w:t>•</w:t>
      </w:r>
      <w:r w:rsidRPr="00F70AF7">
        <w:rPr>
          <w:rFonts w:ascii="仿宋" w:eastAsia="仿宋" w:hAnsi="仿宋"/>
          <w:sz w:val="24"/>
          <w:szCs w:val="24"/>
        </w:rPr>
        <w:t xml:space="preserve"> 文章和补充材料不侵犯任何著作权，不侵犯任何个人或实体的任何知识产权、隐私或其他权利，也不包含诽谤性或其他非法内容。</w:t>
      </w:r>
    </w:p>
    <w:p w14:paraId="63B85581" w14:textId="77777777" w:rsidR="00332216" w:rsidRPr="00F70AF7" w:rsidRDefault="00332216" w:rsidP="005B38EA">
      <w:pPr>
        <w:pStyle w:val="a7"/>
        <w:kinsoku w:val="0"/>
        <w:overflowPunct w:val="0"/>
        <w:ind w:left="147" w:firstLineChars="200" w:firstLine="480"/>
        <w:jc w:val="both"/>
        <w:rPr>
          <w:rFonts w:ascii="仿宋" w:eastAsia="仿宋" w:hAnsi="仿宋"/>
          <w:sz w:val="24"/>
          <w:szCs w:val="24"/>
        </w:rPr>
      </w:pPr>
      <w:r w:rsidRPr="00F70AF7">
        <w:rPr>
          <w:rFonts w:ascii="微软雅黑" w:eastAsia="微软雅黑" w:hAnsi="微软雅黑" w:cs="微软雅黑" w:hint="eastAsia"/>
          <w:sz w:val="24"/>
          <w:szCs w:val="24"/>
        </w:rPr>
        <w:t>•</w:t>
      </w:r>
      <w:r w:rsidRPr="00F70AF7">
        <w:rPr>
          <w:rFonts w:ascii="仿宋" w:eastAsia="仿宋" w:hAnsi="仿宋"/>
          <w:sz w:val="24"/>
          <w:szCs w:val="24"/>
        </w:rPr>
        <w:t xml:space="preserve"> 在文章或补充材料中，对有版权作品的任何摘录均已获得版权所有人书面许可，并已将这些作品的来源记入文章或者补充材料中。</w:t>
      </w:r>
    </w:p>
    <w:p w14:paraId="31B51F70" w14:textId="77777777" w:rsidR="00332216" w:rsidRPr="00F70AF7" w:rsidRDefault="00332216" w:rsidP="005B38EA">
      <w:pPr>
        <w:pStyle w:val="a7"/>
        <w:kinsoku w:val="0"/>
        <w:overflowPunct w:val="0"/>
        <w:ind w:left="147" w:firstLineChars="200" w:firstLine="480"/>
        <w:jc w:val="both"/>
        <w:rPr>
          <w:rFonts w:ascii="仿宋" w:eastAsia="仿宋" w:hAnsi="仿宋"/>
          <w:sz w:val="24"/>
          <w:szCs w:val="24"/>
        </w:rPr>
      </w:pPr>
      <w:r w:rsidRPr="00F70AF7">
        <w:rPr>
          <w:rFonts w:ascii="微软雅黑" w:eastAsia="微软雅黑" w:hAnsi="微软雅黑" w:cs="微软雅黑" w:hint="eastAsia"/>
          <w:sz w:val="24"/>
          <w:szCs w:val="24"/>
        </w:rPr>
        <w:t>•</w:t>
      </w:r>
      <w:r w:rsidRPr="00F70AF7">
        <w:rPr>
          <w:rFonts w:ascii="仿宋" w:eastAsia="仿宋" w:hAnsi="仿宋"/>
          <w:sz w:val="24"/>
          <w:szCs w:val="24"/>
        </w:rPr>
        <w:t xml:space="preserve"> 除本许可协议中明确规定的内容外，文章不受任何先前权利或许可的约束。</w:t>
      </w:r>
    </w:p>
    <w:p w14:paraId="0C83E2E8" w14:textId="77777777" w:rsidR="00332216" w:rsidRPr="00F70AF7" w:rsidRDefault="00332216" w:rsidP="005B38EA">
      <w:pPr>
        <w:pStyle w:val="a7"/>
        <w:kinsoku w:val="0"/>
        <w:overflowPunct w:val="0"/>
        <w:ind w:left="147" w:firstLineChars="200" w:firstLine="480"/>
        <w:jc w:val="both"/>
        <w:rPr>
          <w:rFonts w:ascii="仿宋" w:eastAsia="仿宋" w:hAnsi="仿宋"/>
          <w:sz w:val="24"/>
          <w:szCs w:val="24"/>
        </w:rPr>
      </w:pPr>
      <w:r w:rsidRPr="00F70AF7">
        <w:rPr>
          <w:rFonts w:ascii="微软雅黑" w:eastAsia="微软雅黑" w:hAnsi="微软雅黑" w:cs="微软雅黑" w:hint="eastAsia"/>
          <w:sz w:val="24"/>
          <w:szCs w:val="24"/>
        </w:rPr>
        <w:t>•</w:t>
      </w:r>
      <w:r w:rsidRPr="00F70AF7">
        <w:rPr>
          <w:rFonts w:ascii="仿宋" w:eastAsia="仿宋" w:hAnsi="仿宋"/>
          <w:sz w:val="24"/>
          <w:szCs w:val="24"/>
        </w:rPr>
        <w:t xml:space="preserve"> 如果我使用了研究对象或其他个人的任何细节或图像，我已达到适用法律的所有要求，并遵守出版商关于使用此类图像或个人信息的政策。</w:t>
      </w:r>
    </w:p>
    <w:p w14:paraId="3AA4A23E" w14:textId="77777777" w:rsidR="00332216" w:rsidRPr="00F70AF7" w:rsidRDefault="00332216" w:rsidP="005B38EA">
      <w:pPr>
        <w:pStyle w:val="a7"/>
        <w:kinsoku w:val="0"/>
        <w:overflowPunct w:val="0"/>
        <w:ind w:left="147" w:firstLineChars="200" w:firstLine="480"/>
        <w:jc w:val="both"/>
        <w:rPr>
          <w:rFonts w:ascii="仿宋" w:eastAsia="仿宋" w:hAnsi="仿宋"/>
          <w:sz w:val="24"/>
          <w:szCs w:val="24"/>
        </w:rPr>
      </w:pPr>
      <w:r w:rsidRPr="00F70AF7">
        <w:rPr>
          <w:rFonts w:ascii="微软雅黑" w:eastAsia="微软雅黑" w:hAnsi="微软雅黑" w:cs="微软雅黑" w:hint="eastAsia"/>
          <w:sz w:val="24"/>
          <w:szCs w:val="24"/>
        </w:rPr>
        <w:t>•</w:t>
      </w:r>
      <w:r w:rsidRPr="00F70AF7">
        <w:rPr>
          <w:rFonts w:ascii="仿宋" w:eastAsia="仿宋" w:hAnsi="仿宋"/>
          <w:sz w:val="24"/>
          <w:szCs w:val="24"/>
        </w:rPr>
        <w:t xml:space="preserve"> 补充材料中包含的任何软件均无计算机病毒、污染物或蠕虫。</w:t>
      </w:r>
    </w:p>
    <w:p w14:paraId="58F0F4B2" w14:textId="77777777" w:rsidR="00332216" w:rsidRPr="00F70AF7" w:rsidRDefault="00332216" w:rsidP="005B38EA">
      <w:pPr>
        <w:pStyle w:val="a7"/>
        <w:kinsoku w:val="0"/>
        <w:overflowPunct w:val="0"/>
        <w:ind w:left="147" w:firstLineChars="200" w:firstLine="480"/>
        <w:jc w:val="both"/>
        <w:rPr>
          <w:rFonts w:ascii="仿宋" w:eastAsia="仿宋" w:hAnsi="仿宋"/>
          <w:sz w:val="24"/>
          <w:szCs w:val="24"/>
        </w:rPr>
      </w:pPr>
      <w:r w:rsidRPr="00F70AF7">
        <w:rPr>
          <w:rFonts w:ascii="微软雅黑" w:eastAsia="微软雅黑" w:hAnsi="微软雅黑" w:cs="微软雅黑" w:hint="eastAsia"/>
          <w:sz w:val="24"/>
          <w:szCs w:val="24"/>
        </w:rPr>
        <w:t>•</w:t>
      </w:r>
      <w:r w:rsidRPr="00F70AF7">
        <w:rPr>
          <w:rFonts w:ascii="仿宋" w:eastAsia="仿宋" w:hAnsi="仿宋"/>
          <w:sz w:val="24"/>
          <w:szCs w:val="24"/>
        </w:rPr>
        <w:t xml:space="preserve"> 如果文章或任何补充材料是与另一位作者联合编写的，我已将本许可协议的条款告知合著者，并且我已被授权可以作为他们的代理人代表他们签字。</w:t>
      </w:r>
    </w:p>
    <w:p w14:paraId="6C7101FA" w14:textId="57F65968" w:rsidR="005B38EA" w:rsidRPr="00F70AF7" w:rsidRDefault="005B38EA" w:rsidP="005B38EA">
      <w:pPr>
        <w:pStyle w:val="a7"/>
        <w:kinsoku w:val="0"/>
        <w:overflowPunct w:val="0"/>
        <w:ind w:left="147" w:firstLineChars="200" w:firstLine="480"/>
        <w:jc w:val="both"/>
        <w:rPr>
          <w:rFonts w:ascii="仿宋" w:eastAsia="仿宋" w:hAnsi="仿宋"/>
          <w:sz w:val="24"/>
          <w:szCs w:val="24"/>
        </w:rPr>
      </w:pPr>
      <w:r w:rsidRPr="00F70AF7">
        <w:rPr>
          <w:rFonts w:ascii="微软雅黑" w:eastAsia="微软雅黑" w:hAnsi="微软雅黑" w:cs="微软雅黑" w:hint="eastAsia"/>
          <w:sz w:val="24"/>
          <w:szCs w:val="24"/>
        </w:rPr>
        <w:t>•</w:t>
      </w:r>
      <w:r w:rsidRPr="00F70AF7">
        <w:rPr>
          <w:rFonts w:ascii="仿宋" w:eastAsia="仿宋" w:hAnsi="仿宋"/>
          <w:sz w:val="24"/>
          <w:szCs w:val="24"/>
        </w:rPr>
        <w:t xml:space="preserve"> </w:t>
      </w:r>
      <w:r w:rsidRPr="00F70AF7">
        <w:rPr>
          <w:rFonts w:ascii="仿宋" w:eastAsia="仿宋" w:hAnsi="仿宋"/>
          <w:sz w:val="24"/>
          <w:szCs w:val="24"/>
        </w:rPr>
        <w:t>文章作者与单位顺序不随意更改。</w:t>
      </w:r>
    </w:p>
    <w:p w14:paraId="4665C530" w14:textId="151BACA7" w:rsidR="005B38EA" w:rsidRPr="00F70AF7" w:rsidRDefault="005B38EA" w:rsidP="005B38EA">
      <w:pPr>
        <w:pStyle w:val="a7"/>
        <w:kinsoku w:val="0"/>
        <w:overflowPunct w:val="0"/>
        <w:ind w:left="147" w:firstLineChars="200" w:firstLine="480"/>
        <w:jc w:val="both"/>
        <w:rPr>
          <w:rFonts w:ascii="仿宋" w:eastAsia="仿宋" w:hAnsi="仿宋"/>
          <w:sz w:val="24"/>
          <w:szCs w:val="24"/>
        </w:rPr>
      </w:pPr>
      <w:r w:rsidRPr="00F70AF7">
        <w:rPr>
          <w:rFonts w:ascii="微软雅黑" w:eastAsia="微软雅黑" w:hAnsi="微软雅黑" w:cs="微软雅黑" w:hint="eastAsia"/>
          <w:sz w:val="24"/>
          <w:szCs w:val="24"/>
        </w:rPr>
        <w:t>•</w:t>
      </w:r>
      <w:r w:rsidRPr="00F70AF7">
        <w:rPr>
          <w:rFonts w:ascii="仿宋" w:eastAsia="仿宋" w:hAnsi="仿宋"/>
          <w:sz w:val="24"/>
          <w:szCs w:val="24"/>
        </w:rPr>
        <w:t xml:space="preserve"> </w:t>
      </w:r>
      <w:r w:rsidRPr="00F70AF7">
        <w:rPr>
          <w:rFonts w:ascii="仿宋" w:eastAsia="仿宋" w:hAnsi="仿宋"/>
          <w:sz w:val="24"/>
          <w:szCs w:val="24"/>
        </w:rPr>
        <w:t>文章不涉及国家机密。</w:t>
      </w:r>
    </w:p>
    <w:p w14:paraId="33AAD547" w14:textId="7DF2E1B9" w:rsidR="005B38EA" w:rsidRPr="00F70AF7" w:rsidRDefault="005B38EA" w:rsidP="005B38EA">
      <w:pPr>
        <w:pStyle w:val="a7"/>
        <w:kinsoku w:val="0"/>
        <w:overflowPunct w:val="0"/>
        <w:spacing w:before="207"/>
        <w:ind w:left="986"/>
        <w:jc w:val="both"/>
        <w:rPr>
          <w:rFonts w:ascii="仿宋" w:eastAsia="仿宋" w:hAnsi="仿宋"/>
          <w:sz w:val="24"/>
          <w:szCs w:val="24"/>
        </w:rPr>
      </w:pPr>
    </w:p>
    <w:p w14:paraId="66413D9A" w14:textId="77777777" w:rsidR="00596B07" w:rsidRPr="00F70AF7" w:rsidRDefault="00596B07">
      <w:pPr>
        <w:rPr>
          <w:rFonts w:ascii="仿宋" w:eastAsia="仿宋" w:hAnsi="仿宋" w:cs="Times New Roman"/>
          <w:sz w:val="24"/>
          <w:szCs w:val="24"/>
        </w:rPr>
      </w:pPr>
    </w:p>
    <w:sectPr w:rsidR="00596B07" w:rsidRPr="00F70AF7" w:rsidSect="001114DA">
      <w:pgSz w:w="11910" w:h="16840"/>
      <w:pgMar w:top="900" w:right="420" w:bottom="280" w:left="420" w:header="731"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52D27" w14:textId="77777777" w:rsidR="001114DA" w:rsidRDefault="001114DA" w:rsidP="00332216">
      <w:r>
        <w:separator/>
      </w:r>
    </w:p>
  </w:endnote>
  <w:endnote w:type="continuationSeparator" w:id="0">
    <w:p w14:paraId="4B7DB4BC" w14:textId="77777777" w:rsidR="001114DA" w:rsidRDefault="001114DA" w:rsidP="0033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8EA2A" w14:textId="77777777" w:rsidR="001114DA" w:rsidRDefault="001114DA" w:rsidP="00332216">
      <w:r>
        <w:separator/>
      </w:r>
    </w:p>
  </w:footnote>
  <w:footnote w:type="continuationSeparator" w:id="0">
    <w:p w14:paraId="2677E218" w14:textId="77777777" w:rsidR="001114DA" w:rsidRDefault="001114DA" w:rsidP="00332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A30B4"/>
    <w:multiLevelType w:val="hybridMultilevel"/>
    <w:tmpl w:val="C6AA204E"/>
    <w:lvl w:ilvl="0" w:tplc="FAD08D2E">
      <w:numFmt w:val="bullet"/>
      <w:lvlText w:val="•"/>
      <w:lvlJc w:val="left"/>
      <w:pPr>
        <w:ind w:left="986" w:hanging="360"/>
      </w:pPr>
      <w:rPr>
        <w:rFonts w:ascii="微软雅黑" w:eastAsia="微软雅黑" w:hAnsi="微软雅黑" w:cs="微软雅黑" w:hint="eastAsia"/>
      </w:rPr>
    </w:lvl>
    <w:lvl w:ilvl="1" w:tplc="04090003" w:tentative="1">
      <w:start w:val="1"/>
      <w:numFmt w:val="bullet"/>
      <w:lvlText w:val=""/>
      <w:lvlJc w:val="left"/>
      <w:pPr>
        <w:ind w:left="1506" w:hanging="440"/>
      </w:pPr>
      <w:rPr>
        <w:rFonts w:ascii="Wingdings" w:hAnsi="Wingdings" w:hint="default"/>
      </w:rPr>
    </w:lvl>
    <w:lvl w:ilvl="2" w:tplc="04090005" w:tentative="1">
      <w:start w:val="1"/>
      <w:numFmt w:val="bullet"/>
      <w:lvlText w:val=""/>
      <w:lvlJc w:val="left"/>
      <w:pPr>
        <w:ind w:left="1946" w:hanging="440"/>
      </w:pPr>
      <w:rPr>
        <w:rFonts w:ascii="Wingdings" w:hAnsi="Wingdings" w:hint="default"/>
      </w:rPr>
    </w:lvl>
    <w:lvl w:ilvl="3" w:tplc="04090001" w:tentative="1">
      <w:start w:val="1"/>
      <w:numFmt w:val="bullet"/>
      <w:lvlText w:val=""/>
      <w:lvlJc w:val="left"/>
      <w:pPr>
        <w:ind w:left="2386" w:hanging="440"/>
      </w:pPr>
      <w:rPr>
        <w:rFonts w:ascii="Wingdings" w:hAnsi="Wingdings" w:hint="default"/>
      </w:rPr>
    </w:lvl>
    <w:lvl w:ilvl="4" w:tplc="04090003" w:tentative="1">
      <w:start w:val="1"/>
      <w:numFmt w:val="bullet"/>
      <w:lvlText w:val=""/>
      <w:lvlJc w:val="left"/>
      <w:pPr>
        <w:ind w:left="2826" w:hanging="440"/>
      </w:pPr>
      <w:rPr>
        <w:rFonts w:ascii="Wingdings" w:hAnsi="Wingdings" w:hint="default"/>
      </w:rPr>
    </w:lvl>
    <w:lvl w:ilvl="5" w:tplc="04090005" w:tentative="1">
      <w:start w:val="1"/>
      <w:numFmt w:val="bullet"/>
      <w:lvlText w:val=""/>
      <w:lvlJc w:val="left"/>
      <w:pPr>
        <w:ind w:left="3266" w:hanging="440"/>
      </w:pPr>
      <w:rPr>
        <w:rFonts w:ascii="Wingdings" w:hAnsi="Wingdings" w:hint="default"/>
      </w:rPr>
    </w:lvl>
    <w:lvl w:ilvl="6" w:tplc="04090001" w:tentative="1">
      <w:start w:val="1"/>
      <w:numFmt w:val="bullet"/>
      <w:lvlText w:val=""/>
      <w:lvlJc w:val="left"/>
      <w:pPr>
        <w:ind w:left="3706" w:hanging="440"/>
      </w:pPr>
      <w:rPr>
        <w:rFonts w:ascii="Wingdings" w:hAnsi="Wingdings" w:hint="default"/>
      </w:rPr>
    </w:lvl>
    <w:lvl w:ilvl="7" w:tplc="04090003" w:tentative="1">
      <w:start w:val="1"/>
      <w:numFmt w:val="bullet"/>
      <w:lvlText w:val=""/>
      <w:lvlJc w:val="left"/>
      <w:pPr>
        <w:ind w:left="4146" w:hanging="440"/>
      </w:pPr>
      <w:rPr>
        <w:rFonts w:ascii="Wingdings" w:hAnsi="Wingdings" w:hint="default"/>
      </w:rPr>
    </w:lvl>
    <w:lvl w:ilvl="8" w:tplc="04090005" w:tentative="1">
      <w:start w:val="1"/>
      <w:numFmt w:val="bullet"/>
      <w:lvlText w:val=""/>
      <w:lvlJc w:val="left"/>
      <w:pPr>
        <w:ind w:left="4586" w:hanging="440"/>
      </w:pPr>
      <w:rPr>
        <w:rFonts w:ascii="Wingdings" w:hAnsi="Wingdings" w:hint="default"/>
      </w:rPr>
    </w:lvl>
  </w:abstractNum>
  <w:abstractNum w:abstractNumId="1" w15:restartNumberingAfterBreak="0">
    <w:nsid w:val="15B45918"/>
    <w:multiLevelType w:val="hybridMultilevel"/>
    <w:tmpl w:val="849A6EB6"/>
    <w:lvl w:ilvl="0" w:tplc="833885C6">
      <w:numFmt w:val="bullet"/>
      <w:lvlText w:val="•"/>
      <w:lvlJc w:val="left"/>
      <w:pPr>
        <w:ind w:left="986" w:hanging="360"/>
      </w:pPr>
      <w:rPr>
        <w:rFonts w:ascii="微软雅黑" w:eastAsia="微软雅黑" w:hAnsi="微软雅黑" w:cs="微软雅黑" w:hint="eastAsia"/>
      </w:rPr>
    </w:lvl>
    <w:lvl w:ilvl="1" w:tplc="04090003" w:tentative="1">
      <w:start w:val="1"/>
      <w:numFmt w:val="bullet"/>
      <w:lvlText w:val=""/>
      <w:lvlJc w:val="left"/>
      <w:pPr>
        <w:ind w:left="1506" w:hanging="440"/>
      </w:pPr>
      <w:rPr>
        <w:rFonts w:ascii="Wingdings" w:hAnsi="Wingdings" w:hint="default"/>
      </w:rPr>
    </w:lvl>
    <w:lvl w:ilvl="2" w:tplc="04090005" w:tentative="1">
      <w:start w:val="1"/>
      <w:numFmt w:val="bullet"/>
      <w:lvlText w:val=""/>
      <w:lvlJc w:val="left"/>
      <w:pPr>
        <w:ind w:left="1946" w:hanging="440"/>
      </w:pPr>
      <w:rPr>
        <w:rFonts w:ascii="Wingdings" w:hAnsi="Wingdings" w:hint="default"/>
      </w:rPr>
    </w:lvl>
    <w:lvl w:ilvl="3" w:tplc="04090001" w:tentative="1">
      <w:start w:val="1"/>
      <w:numFmt w:val="bullet"/>
      <w:lvlText w:val=""/>
      <w:lvlJc w:val="left"/>
      <w:pPr>
        <w:ind w:left="2386" w:hanging="440"/>
      </w:pPr>
      <w:rPr>
        <w:rFonts w:ascii="Wingdings" w:hAnsi="Wingdings" w:hint="default"/>
      </w:rPr>
    </w:lvl>
    <w:lvl w:ilvl="4" w:tplc="04090003" w:tentative="1">
      <w:start w:val="1"/>
      <w:numFmt w:val="bullet"/>
      <w:lvlText w:val=""/>
      <w:lvlJc w:val="left"/>
      <w:pPr>
        <w:ind w:left="2826" w:hanging="440"/>
      </w:pPr>
      <w:rPr>
        <w:rFonts w:ascii="Wingdings" w:hAnsi="Wingdings" w:hint="default"/>
      </w:rPr>
    </w:lvl>
    <w:lvl w:ilvl="5" w:tplc="04090005" w:tentative="1">
      <w:start w:val="1"/>
      <w:numFmt w:val="bullet"/>
      <w:lvlText w:val=""/>
      <w:lvlJc w:val="left"/>
      <w:pPr>
        <w:ind w:left="3266" w:hanging="440"/>
      </w:pPr>
      <w:rPr>
        <w:rFonts w:ascii="Wingdings" w:hAnsi="Wingdings" w:hint="default"/>
      </w:rPr>
    </w:lvl>
    <w:lvl w:ilvl="6" w:tplc="04090001" w:tentative="1">
      <w:start w:val="1"/>
      <w:numFmt w:val="bullet"/>
      <w:lvlText w:val=""/>
      <w:lvlJc w:val="left"/>
      <w:pPr>
        <w:ind w:left="3706" w:hanging="440"/>
      </w:pPr>
      <w:rPr>
        <w:rFonts w:ascii="Wingdings" w:hAnsi="Wingdings" w:hint="default"/>
      </w:rPr>
    </w:lvl>
    <w:lvl w:ilvl="7" w:tplc="04090003" w:tentative="1">
      <w:start w:val="1"/>
      <w:numFmt w:val="bullet"/>
      <w:lvlText w:val=""/>
      <w:lvlJc w:val="left"/>
      <w:pPr>
        <w:ind w:left="4146" w:hanging="440"/>
      </w:pPr>
      <w:rPr>
        <w:rFonts w:ascii="Wingdings" w:hAnsi="Wingdings" w:hint="default"/>
      </w:rPr>
    </w:lvl>
    <w:lvl w:ilvl="8" w:tplc="04090005" w:tentative="1">
      <w:start w:val="1"/>
      <w:numFmt w:val="bullet"/>
      <w:lvlText w:val=""/>
      <w:lvlJc w:val="left"/>
      <w:pPr>
        <w:ind w:left="4586" w:hanging="440"/>
      </w:pPr>
      <w:rPr>
        <w:rFonts w:ascii="Wingdings" w:hAnsi="Wingdings" w:hint="default"/>
      </w:rPr>
    </w:lvl>
  </w:abstractNum>
  <w:abstractNum w:abstractNumId="2" w15:restartNumberingAfterBreak="0">
    <w:nsid w:val="42C24961"/>
    <w:multiLevelType w:val="hybridMultilevel"/>
    <w:tmpl w:val="95DA6D74"/>
    <w:lvl w:ilvl="0" w:tplc="CB60D0FA">
      <w:numFmt w:val="bullet"/>
      <w:lvlText w:val="•"/>
      <w:lvlJc w:val="left"/>
      <w:pPr>
        <w:ind w:left="506" w:hanging="360"/>
      </w:pPr>
      <w:rPr>
        <w:rFonts w:ascii="微软雅黑" w:eastAsia="微软雅黑" w:hAnsi="微软雅黑" w:cs="微软雅黑" w:hint="eastAsia"/>
      </w:rPr>
    </w:lvl>
    <w:lvl w:ilvl="1" w:tplc="04090003" w:tentative="1">
      <w:start w:val="1"/>
      <w:numFmt w:val="bullet"/>
      <w:lvlText w:val=""/>
      <w:lvlJc w:val="left"/>
      <w:pPr>
        <w:ind w:left="1026" w:hanging="440"/>
      </w:pPr>
      <w:rPr>
        <w:rFonts w:ascii="Wingdings" w:hAnsi="Wingdings" w:hint="default"/>
      </w:rPr>
    </w:lvl>
    <w:lvl w:ilvl="2" w:tplc="04090005" w:tentative="1">
      <w:start w:val="1"/>
      <w:numFmt w:val="bullet"/>
      <w:lvlText w:val=""/>
      <w:lvlJc w:val="left"/>
      <w:pPr>
        <w:ind w:left="1466" w:hanging="440"/>
      </w:pPr>
      <w:rPr>
        <w:rFonts w:ascii="Wingdings" w:hAnsi="Wingdings" w:hint="default"/>
      </w:rPr>
    </w:lvl>
    <w:lvl w:ilvl="3" w:tplc="04090001" w:tentative="1">
      <w:start w:val="1"/>
      <w:numFmt w:val="bullet"/>
      <w:lvlText w:val=""/>
      <w:lvlJc w:val="left"/>
      <w:pPr>
        <w:ind w:left="1906" w:hanging="440"/>
      </w:pPr>
      <w:rPr>
        <w:rFonts w:ascii="Wingdings" w:hAnsi="Wingdings" w:hint="default"/>
      </w:rPr>
    </w:lvl>
    <w:lvl w:ilvl="4" w:tplc="04090003" w:tentative="1">
      <w:start w:val="1"/>
      <w:numFmt w:val="bullet"/>
      <w:lvlText w:val=""/>
      <w:lvlJc w:val="left"/>
      <w:pPr>
        <w:ind w:left="2346" w:hanging="440"/>
      </w:pPr>
      <w:rPr>
        <w:rFonts w:ascii="Wingdings" w:hAnsi="Wingdings" w:hint="default"/>
      </w:rPr>
    </w:lvl>
    <w:lvl w:ilvl="5" w:tplc="04090005" w:tentative="1">
      <w:start w:val="1"/>
      <w:numFmt w:val="bullet"/>
      <w:lvlText w:val=""/>
      <w:lvlJc w:val="left"/>
      <w:pPr>
        <w:ind w:left="2786" w:hanging="440"/>
      </w:pPr>
      <w:rPr>
        <w:rFonts w:ascii="Wingdings" w:hAnsi="Wingdings" w:hint="default"/>
      </w:rPr>
    </w:lvl>
    <w:lvl w:ilvl="6" w:tplc="04090001" w:tentative="1">
      <w:start w:val="1"/>
      <w:numFmt w:val="bullet"/>
      <w:lvlText w:val=""/>
      <w:lvlJc w:val="left"/>
      <w:pPr>
        <w:ind w:left="3226" w:hanging="440"/>
      </w:pPr>
      <w:rPr>
        <w:rFonts w:ascii="Wingdings" w:hAnsi="Wingdings" w:hint="default"/>
      </w:rPr>
    </w:lvl>
    <w:lvl w:ilvl="7" w:tplc="04090003" w:tentative="1">
      <w:start w:val="1"/>
      <w:numFmt w:val="bullet"/>
      <w:lvlText w:val=""/>
      <w:lvlJc w:val="left"/>
      <w:pPr>
        <w:ind w:left="3666" w:hanging="440"/>
      </w:pPr>
      <w:rPr>
        <w:rFonts w:ascii="Wingdings" w:hAnsi="Wingdings" w:hint="default"/>
      </w:rPr>
    </w:lvl>
    <w:lvl w:ilvl="8" w:tplc="04090005" w:tentative="1">
      <w:start w:val="1"/>
      <w:numFmt w:val="bullet"/>
      <w:lvlText w:val=""/>
      <w:lvlJc w:val="left"/>
      <w:pPr>
        <w:ind w:left="4106" w:hanging="440"/>
      </w:pPr>
      <w:rPr>
        <w:rFonts w:ascii="Wingdings" w:hAnsi="Wingdings" w:hint="default"/>
      </w:rPr>
    </w:lvl>
  </w:abstractNum>
  <w:abstractNum w:abstractNumId="3" w15:restartNumberingAfterBreak="0">
    <w:nsid w:val="510D14A3"/>
    <w:multiLevelType w:val="hybridMultilevel"/>
    <w:tmpl w:val="CEF4EF18"/>
    <w:lvl w:ilvl="0" w:tplc="04090001">
      <w:start w:val="1"/>
      <w:numFmt w:val="bullet"/>
      <w:lvlText w:val=""/>
      <w:lvlJc w:val="left"/>
      <w:pPr>
        <w:ind w:left="925" w:hanging="420"/>
      </w:pPr>
      <w:rPr>
        <w:rFonts w:ascii="Wingdings" w:hAnsi="Wingdings" w:hint="default"/>
      </w:rPr>
    </w:lvl>
    <w:lvl w:ilvl="1" w:tplc="04090003" w:tentative="1">
      <w:start w:val="1"/>
      <w:numFmt w:val="bullet"/>
      <w:lvlText w:val=""/>
      <w:lvlJc w:val="left"/>
      <w:pPr>
        <w:ind w:left="1345" w:hanging="420"/>
      </w:pPr>
      <w:rPr>
        <w:rFonts w:ascii="Wingdings" w:hAnsi="Wingdings" w:hint="default"/>
      </w:rPr>
    </w:lvl>
    <w:lvl w:ilvl="2" w:tplc="04090005" w:tentative="1">
      <w:start w:val="1"/>
      <w:numFmt w:val="bullet"/>
      <w:lvlText w:val=""/>
      <w:lvlJc w:val="left"/>
      <w:pPr>
        <w:ind w:left="1765" w:hanging="420"/>
      </w:pPr>
      <w:rPr>
        <w:rFonts w:ascii="Wingdings" w:hAnsi="Wingdings" w:hint="default"/>
      </w:rPr>
    </w:lvl>
    <w:lvl w:ilvl="3" w:tplc="04090001" w:tentative="1">
      <w:start w:val="1"/>
      <w:numFmt w:val="bullet"/>
      <w:lvlText w:val=""/>
      <w:lvlJc w:val="left"/>
      <w:pPr>
        <w:ind w:left="2185" w:hanging="420"/>
      </w:pPr>
      <w:rPr>
        <w:rFonts w:ascii="Wingdings" w:hAnsi="Wingdings" w:hint="default"/>
      </w:rPr>
    </w:lvl>
    <w:lvl w:ilvl="4" w:tplc="04090003" w:tentative="1">
      <w:start w:val="1"/>
      <w:numFmt w:val="bullet"/>
      <w:lvlText w:val=""/>
      <w:lvlJc w:val="left"/>
      <w:pPr>
        <w:ind w:left="2605" w:hanging="420"/>
      </w:pPr>
      <w:rPr>
        <w:rFonts w:ascii="Wingdings" w:hAnsi="Wingdings" w:hint="default"/>
      </w:rPr>
    </w:lvl>
    <w:lvl w:ilvl="5" w:tplc="04090005" w:tentative="1">
      <w:start w:val="1"/>
      <w:numFmt w:val="bullet"/>
      <w:lvlText w:val=""/>
      <w:lvlJc w:val="left"/>
      <w:pPr>
        <w:ind w:left="3025" w:hanging="420"/>
      </w:pPr>
      <w:rPr>
        <w:rFonts w:ascii="Wingdings" w:hAnsi="Wingdings" w:hint="default"/>
      </w:rPr>
    </w:lvl>
    <w:lvl w:ilvl="6" w:tplc="04090001" w:tentative="1">
      <w:start w:val="1"/>
      <w:numFmt w:val="bullet"/>
      <w:lvlText w:val=""/>
      <w:lvlJc w:val="left"/>
      <w:pPr>
        <w:ind w:left="3445" w:hanging="420"/>
      </w:pPr>
      <w:rPr>
        <w:rFonts w:ascii="Wingdings" w:hAnsi="Wingdings" w:hint="default"/>
      </w:rPr>
    </w:lvl>
    <w:lvl w:ilvl="7" w:tplc="04090003" w:tentative="1">
      <w:start w:val="1"/>
      <w:numFmt w:val="bullet"/>
      <w:lvlText w:val=""/>
      <w:lvlJc w:val="left"/>
      <w:pPr>
        <w:ind w:left="3865" w:hanging="420"/>
      </w:pPr>
      <w:rPr>
        <w:rFonts w:ascii="Wingdings" w:hAnsi="Wingdings" w:hint="default"/>
      </w:rPr>
    </w:lvl>
    <w:lvl w:ilvl="8" w:tplc="04090005" w:tentative="1">
      <w:start w:val="1"/>
      <w:numFmt w:val="bullet"/>
      <w:lvlText w:val=""/>
      <w:lvlJc w:val="left"/>
      <w:pPr>
        <w:ind w:left="4285" w:hanging="420"/>
      </w:pPr>
      <w:rPr>
        <w:rFonts w:ascii="Wingdings" w:hAnsi="Wingdings" w:hint="default"/>
      </w:rPr>
    </w:lvl>
  </w:abstractNum>
  <w:abstractNum w:abstractNumId="4" w15:restartNumberingAfterBreak="0">
    <w:nsid w:val="62147774"/>
    <w:multiLevelType w:val="hybridMultilevel"/>
    <w:tmpl w:val="BB764420"/>
    <w:lvl w:ilvl="0" w:tplc="85E63078">
      <w:numFmt w:val="bullet"/>
      <w:lvlText w:val="•"/>
      <w:lvlJc w:val="left"/>
      <w:pPr>
        <w:ind w:left="986" w:hanging="360"/>
      </w:pPr>
      <w:rPr>
        <w:rFonts w:ascii="微软雅黑" w:eastAsia="微软雅黑" w:hAnsi="微软雅黑" w:cs="微软雅黑" w:hint="eastAsia"/>
      </w:rPr>
    </w:lvl>
    <w:lvl w:ilvl="1" w:tplc="04090003" w:tentative="1">
      <w:start w:val="1"/>
      <w:numFmt w:val="bullet"/>
      <w:lvlText w:val=""/>
      <w:lvlJc w:val="left"/>
      <w:pPr>
        <w:ind w:left="1506" w:hanging="440"/>
      </w:pPr>
      <w:rPr>
        <w:rFonts w:ascii="Wingdings" w:hAnsi="Wingdings" w:hint="default"/>
      </w:rPr>
    </w:lvl>
    <w:lvl w:ilvl="2" w:tplc="04090005" w:tentative="1">
      <w:start w:val="1"/>
      <w:numFmt w:val="bullet"/>
      <w:lvlText w:val=""/>
      <w:lvlJc w:val="left"/>
      <w:pPr>
        <w:ind w:left="1946" w:hanging="440"/>
      </w:pPr>
      <w:rPr>
        <w:rFonts w:ascii="Wingdings" w:hAnsi="Wingdings" w:hint="default"/>
      </w:rPr>
    </w:lvl>
    <w:lvl w:ilvl="3" w:tplc="04090001" w:tentative="1">
      <w:start w:val="1"/>
      <w:numFmt w:val="bullet"/>
      <w:lvlText w:val=""/>
      <w:lvlJc w:val="left"/>
      <w:pPr>
        <w:ind w:left="2386" w:hanging="440"/>
      </w:pPr>
      <w:rPr>
        <w:rFonts w:ascii="Wingdings" w:hAnsi="Wingdings" w:hint="default"/>
      </w:rPr>
    </w:lvl>
    <w:lvl w:ilvl="4" w:tplc="04090003" w:tentative="1">
      <w:start w:val="1"/>
      <w:numFmt w:val="bullet"/>
      <w:lvlText w:val=""/>
      <w:lvlJc w:val="left"/>
      <w:pPr>
        <w:ind w:left="2826" w:hanging="440"/>
      </w:pPr>
      <w:rPr>
        <w:rFonts w:ascii="Wingdings" w:hAnsi="Wingdings" w:hint="default"/>
      </w:rPr>
    </w:lvl>
    <w:lvl w:ilvl="5" w:tplc="04090005" w:tentative="1">
      <w:start w:val="1"/>
      <w:numFmt w:val="bullet"/>
      <w:lvlText w:val=""/>
      <w:lvlJc w:val="left"/>
      <w:pPr>
        <w:ind w:left="3266" w:hanging="440"/>
      </w:pPr>
      <w:rPr>
        <w:rFonts w:ascii="Wingdings" w:hAnsi="Wingdings" w:hint="default"/>
      </w:rPr>
    </w:lvl>
    <w:lvl w:ilvl="6" w:tplc="04090001" w:tentative="1">
      <w:start w:val="1"/>
      <w:numFmt w:val="bullet"/>
      <w:lvlText w:val=""/>
      <w:lvlJc w:val="left"/>
      <w:pPr>
        <w:ind w:left="3706" w:hanging="440"/>
      </w:pPr>
      <w:rPr>
        <w:rFonts w:ascii="Wingdings" w:hAnsi="Wingdings" w:hint="default"/>
      </w:rPr>
    </w:lvl>
    <w:lvl w:ilvl="7" w:tplc="04090003" w:tentative="1">
      <w:start w:val="1"/>
      <w:numFmt w:val="bullet"/>
      <w:lvlText w:val=""/>
      <w:lvlJc w:val="left"/>
      <w:pPr>
        <w:ind w:left="4146" w:hanging="440"/>
      </w:pPr>
      <w:rPr>
        <w:rFonts w:ascii="Wingdings" w:hAnsi="Wingdings" w:hint="default"/>
      </w:rPr>
    </w:lvl>
    <w:lvl w:ilvl="8" w:tplc="04090005" w:tentative="1">
      <w:start w:val="1"/>
      <w:numFmt w:val="bullet"/>
      <w:lvlText w:val=""/>
      <w:lvlJc w:val="left"/>
      <w:pPr>
        <w:ind w:left="4586" w:hanging="440"/>
      </w:pPr>
      <w:rPr>
        <w:rFonts w:ascii="Wingdings" w:hAnsi="Wingdings" w:hint="default"/>
      </w:rPr>
    </w:lvl>
  </w:abstractNum>
  <w:num w:numId="1" w16cid:durableId="2040816402">
    <w:abstractNumId w:val="0"/>
  </w:num>
  <w:num w:numId="2" w16cid:durableId="164517380">
    <w:abstractNumId w:val="3"/>
  </w:num>
  <w:num w:numId="3" w16cid:durableId="152917152">
    <w:abstractNumId w:val="1"/>
  </w:num>
  <w:num w:numId="4" w16cid:durableId="488516602">
    <w:abstractNumId w:val="4"/>
  </w:num>
  <w:num w:numId="5" w16cid:durableId="1244147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78"/>
    <w:rsid w:val="00100632"/>
    <w:rsid w:val="001114DA"/>
    <w:rsid w:val="001C72F4"/>
    <w:rsid w:val="001F7C6C"/>
    <w:rsid w:val="002255A7"/>
    <w:rsid w:val="00275D48"/>
    <w:rsid w:val="002F2FD1"/>
    <w:rsid w:val="00332216"/>
    <w:rsid w:val="004B75A0"/>
    <w:rsid w:val="004F27DD"/>
    <w:rsid w:val="00596B07"/>
    <w:rsid w:val="005B38EA"/>
    <w:rsid w:val="006254EE"/>
    <w:rsid w:val="006504B2"/>
    <w:rsid w:val="008B4A66"/>
    <w:rsid w:val="008B67F6"/>
    <w:rsid w:val="00940A50"/>
    <w:rsid w:val="00A00B6E"/>
    <w:rsid w:val="00A52BCC"/>
    <w:rsid w:val="00A82722"/>
    <w:rsid w:val="00B12BF6"/>
    <w:rsid w:val="00BC12FA"/>
    <w:rsid w:val="00BD4075"/>
    <w:rsid w:val="00D10C80"/>
    <w:rsid w:val="00E44778"/>
    <w:rsid w:val="00F70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E5A21"/>
  <w15:chartTrackingRefBased/>
  <w15:docId w15:val="{730B96A1-EF33-4CFE-BC1F-2FB4681F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216"/>
    <w:pPr>
      <w:tabs>
        <w:tab w:val="center" w:pos="4153"/>
        <w:tab w:val="right" w:pos="8306"/>
      </w:tabs>
      <w:snapToGrid w:val="0"/>
      <w:jc w:val="center"/>
    </w:pPr>
    <w:rPr>
      <w:sz w:val="18"/>
      <w:szCs w:val="18"/>
    </w:rPr>
  </w:style>
  <w:style w:type="character" w:customStyle="1" w:styleId="a4">
    <w:name w:val="页眉 字符"/>
    <w:basedOn w:val="a0"/>
    <w:link w:val="a3"/>
    <w:uiPriority w:val="99"/>
    <w:rsid w:val="00332216"/>
    <w:rPr>
      <w:sz w:val="18"/>
      <w:szCs w:val="18"/>
    </w:rPr>
  </w:style>
  <w:style w:type="paragraph" w:styleId="a5">
    <w:name w:val="footer"/>
    <w:basedOn w:val="a"/>
    <w:link w:val="a6"/>
    <w:uiPriority w:val="99"/>
    <w:unhideWhenUsed/>
    <w:rsid w:val="00332216"/>
    <w:pPr>
      <w:tabs>
        <w:tab w:val="center" w:pos="4153"/>
        <w:tab w:val="right" w:pos="8306"/>
      </w:tabs>
      <w:snapToGrid w:val="0"/>
      <w:jc w:val="left"/>
    </w:pPr>
    <w:rPr>
      <w:sz w:val="18"/>
      <w:szCs w:val="18"/>
    </w:rPr>
  </w:style>
  <w:style w:type="character" w:customStyle="1" w:styleId="a6">
    <w:name w:val="页脚 字符"/>
    <w:basedOn w:val="a0"/>
    <w:link w:val="a5"/>
    <w:uiPriority w:val="99"/>
    <w:rsid w:val="00332216"/>
    <w:rPr>
      <w:sz w:val="18"/>
      <w:szCs w:val="18"/>
    </w:rPr>
  </w:style>
  <w:style w:type="paragraph" w:styleId="a7">
    <w:name w:val="Body Text"/>
    <w:basedOn w:val="a"/>
    <w:link w:val="a8"/>
    <w:uiPriority w:val="1"/>
    <w:qFormat/>
    <w:rsid w:val="00332216"/>
    <w:pPr>
      <w:autoSpaceDE w:val="0"/>
      <w:autoSpaceDN w:val="0"/>
      <w:adjustRightInd w:val="0"/>
      <w:ind w:left="146"/>
      <w:jc w:val="left"/>
    </w:pPr>
    <w:rPr>
      <w:rFonts w:ascii="Times New Roman" w:hAnsi="Times New Roman" w:cs="Times New Roman"/>
      <w:kern w:val="0"/>
      <w:sz w:val="18"/>
      <w:szCs w:val="18"/>
    </w:rPr>
  </w:style>
  <w:style w:type="character" w:customStyle="1" w:styleId="a8">
    <w:name w:val="正文文本 字符"/>
    <w:basedOn w:val="a0"/>
    <w:link w:val="a7"/>
    <w:uiPriority w:val="1"/>
    <w:rsid w:val="00332216"/>
    <w:rPr>
      <w:rFonts w:ascii="Times New Roman"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猫咪 冯</dc:creator>
  <cp:keywords/>
  <dc:description/>
  <cp:lastModifiedBy>猫咪 冯</cp:lastModifiedBy>
  <cp:revision>12</cp:revision>
  <cp:lastPrinted>2024-02-22T02:50:00Z</cp:lastPrinted>
  <dcterms:created xsi:type="dcterms:W3CDTF">2024-02-21T09:11:00Z</dcterms:created>
  <dcterms:modified xsi:type="dcterms:W3CDTF">2024-02-22T03:06:00Z</dcterms:modified>
</cp:coreProperties>
</file>